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5F02" w14:textId="77777777" w:rsidR="00EE78CD" w:rsidRDefault="00EE78CD" w:rsidP="00AA4D9B">
      <w:pPr>
        <w:autoSpaceDE w:val="0"/>
        <w:autoSpaceDN w:val="0"/>
        <w:adjustRightInd w:val="0"/>
        <w:rPr>
          <w:rFonts w:cs="Arial"/>
          <w:b/>
          <w:bCs/>
        </w:rPr>
      </w:pPr>
    </w:p>
    <w:p w14:paraId="506CD78A" w14:textId="77777777" w:rsidR="00EE78CD" w:rsidRDefault="00EE78CD" w:rsidP="00AA4D9B">
      <w:pPr>
        <w:autoSpaceDE w:val="0"/>
        <w:autoSpaceDN w:val="0"/>
        <w:adjustRightInd w:val="0"/>
        <w:rPr>
          <w:rFonts w:cs="Arial"/>
          <w:b/>
          <w:bCs/>
        </w:rPr>
      </w:pPr>
    </w:p>
    <w:p w14:paraId="06D712D2" w14:textId="77777777" w:rsidR="006B40DC" w:rsidRDefault="006B40DC" w:rsidP="00AA4D9B">
      <w:pPr>
        <w:autoSpaceDE w:val="0"/>
        <w:autoSpaceDN w:val="0"/>
        <w:adjustRightInd w:val="0"/>
        <w:rPr>
          <w:rFonts w:cs="Arial"/>
          <w:b/>
          <w:bCs/>
        </w:rPr>
      </w:pPr>
    </w:p>
    <w:p w14:paraId="346E92DA" w14:textId="0A30A282" w:rsidR="00AA4D9B" w:rsidRPr="00B50678" w:rsidRDefault="00AA4D9B" w:rsidP="00AA4D9B">
      <w:pPr>
        <w:autoSpaceDE w:val="0"/>
        <w:autoSpaceDN w:val="0"/>
        <w:adjustRightInd w:val="0"/>
        <w:rPr>
          <w:rFonts w:cs="Arial"/>
          <w:b/>
          <w:bCs/>
        </w:rPr>
      </w:pPr>
      <w:r w:rsidRPr="00B50678">
        <w:rPr>
          <w:rFonts w:cs="Arial"/>
          <w:b/>
          <w:bCs/>
        </w:rPr>
        <w:t xml:space="preserve">Inleiding </w:t>
      </w:r>
    </w:p>
    <w:p w14:paraId="7A9B93D5" w14:textId="6E8A2CCE" w:rsidR="000D0432" w:rsidRPr="00AA4D9B" w:rsidRDefault="00AA4D9B" w:rsidP="00AA4D9B">
      <w:pPr>
        <w:autoSpaceDE w:val="0"/>
        <w:autoSpaceDN w:val="0"/>
        <w:adjustRightInd w:val="0"/>
        <w:rPr>
          <w:rFonts w:cs="Arial"/>
        </w:rPr>
      </w:pPr>
      <w:r w:rsidRPr="00AA4D9B">
        <w:rPr>
          <w:rFonts w:cs="Arial"/>
        </w:rPr>
        <w:t>De gemeente Olst-Wijhe vangt vluchtelingen op en huisvest statushouders, zoals wettelijk verplicht. Daarnaast is er een inspanningsverplichting voor de opvang van Oekraïense ontheemden. De gemeente vangt vluchtelingen op en biedt huisvesting, tenzij er gegronde redenen zijn die dit niet mogelijk maken. Om inzage te krijgen in het handelingskader voor de keuze van locatie, opvang en huisvesting, is dit document opgesteld.</w:t>
      </w:r>
    </w:p>
    <w:p w14:paraId="77579948" w14:textId="77777777" w:rsidR="00AA4D9B" w:rsidRDefault="00AA4D9B" w:rsidP="00AA4D9B">
      <w:pPr>
        <w:autoSpaceDE w:val="0"/>
        <w:autoSpaceDN w:val="0"/>
        <w:adjustRightInd w:val="0"/>
        <w:rPr>
          <w:rFonts w:cs="Arial"/>
        </w:rPr>
      </w:pPr>
    </w:p>
    <w:p w14:paraId="1E0D9D57" w14:textId="77777777" w:rsidR="00CD20BC" w:rsidRDefault="00AA4D9B" w:rsidP="00AA4D9B">
      <w:pPr>
        <w:autoSpaceDE w:val="0"/>
        <w:autoSpaceDN w:val="0"/>
        <w:adjustRightInd w:val="0"/>
        <w:rPr>
          <w:rFonts w:cs="Arial"/>
        </w:rPr>
      </w:pPr>
      <w:r w:rsidRPr="00AA4D9B">
        <w:rPr>
          <w:rFonts w:cs="Arial"/>
          <w:b/>
          <w:bCs/>
        </w:rPr>
        <w:t xml:space="preserve">Waarom </w:t>
      </w:r>
      <w:r>
        <w:rPr>
          <w:rFonts w:cs="Arial"/>
          <w:b/>
          <w:bCs/>
        </w:rPr>
        <w:t>een h</w:t>
      </w:r>
      <w:r w:rsidRPr="00AA4D9B">
        <w:rPr>
          <w:rFonts w:cs="Arial"/>
          <w:b/>
          <w:bCs/>
        </w:rPr>
        <w:t>andelingskader</w:t>
      </w:r>
      <w:r w:rsidRPr="00AA4D9B">
        <w:rPr>
          <w:rFonts w:cs="Arial"/>
        </w:rPr>
        <w:t xml:space="preserve">? </w:t>
      </w:r>
    </w:p>
    <w:p w14:paraId="10E9D676" w14:textId="69AC01B0" w:rsidR="008D0F42" w:rsidRPr="008D0F42" w:rsidRDefault="008D0F42" w:rsidP="008D0F42">
      <w:pPr>
        <w:autoSpaceDE w:val="0"/>
        <w:autoSpaceDN w:val="0"/>
        <w:adjustRightInd w:val="0"/>
        <w:rPr>
          <w:rFonts w:cs="Arial"/>
        </w:rPr>
      </w:pPr>
      <w:r w:rsidRPr="008D0F42">
        <w:rPr>
          <w:rFonts w:cs="Arial"/>
        </w:rPr>
        <w:t xml:space="preserve">De gemeente heeft de verantwoordelijkheid om mensen in nood op te vangen en hen te helpen integreren in de samenleving volgens de </w:t>
      </w:r>
      <w:r w:rsidR="00BD3018">
        <w:rPr>
          <w:rFonts w:cs="Arial"/>
        </w:rPr>
        <w:t>“Olst-</w:t>
      </w:r>
      <w:proofErr w:type="spellStart"/>
      <w:r w:rsidR="00BD3018">
        <w:rPr>
          <w:rFonts w:cs="Arial"/>
        </w:rPr>
        <w:t>Wijhese</w:t>
      </w:r>
      <w:proofErr w:type="spellEnd"/>
      <w:r w:rsidRPr="008D0F42">
        <w:rPr>
          <w:rFonts w:cs="Arial"/>
        </w:rPr>
        <w:t xml:space="preserve"> aanpak"</w:t>
      </w:r>
      <w:r w:rsidR="003B343A">
        <w:rPr>
          <w:rFonts w:cs="Arial"/>
        </w:rPr>
        <w:t>,</w:t>
      </w:r>
      <w:r w:rsidRPr="008D0F42">
        <w:rPr>
          <w:rFonts w:cs="Arial"/>
        </w:rPr>
        <w:t xml:space="preserve"> die verder gaat dan alleen de basale voorzieningen b</w:t>
      </w:r>
      <w:r w:rsidR="00BE2023">
        <w:rPr>
          <w:rFonts w:cs="Arial"/>
        </w:rPr>
        <w:t>e</w:t>
      </w:r>
      <w:r w:rsidRPr="008D0F42">
        <w:rPr>
          <w:rFonts w:cs="Arial"/>
        </w:rPr>
        <w:t>d, b</w:t>
      </w:r>
      <w:r w:rsidR="00BE2023">
        <w:rPr>
          <w:rFonts w:cs="Arial"/>
        </w:rPr>
        <w:t>a</w:t>
      </w:r>
      <w:r w:rsidRPr="008D0F42">
        <w:rPr>
          <w:rFonts w:cs="Arial"/>
        </w:rPr>
        <w:t>d en brood. Daarnaast is per februari 2024 de Wet gemeentelijke taak mogelijk maken asielopvangvoorzieningen (Spreidingswet) van kracht. Voor de gemeente Olst-Wijhe betekent dit dat naast de ontheemden uit Oekraïne en statushouders ook asielzoekers een plek moeten krijgen.</w:t>
      </w:r>
    </w:p>
    <w:p w14:paraId="75D5279C" w14:textId="77777777" w:rsidR="008D0F42" w:rsidRPr="008D0F42" w:rsidRDefault="008D0F42" w:rsidP="008D0F42">
      <w:pPr>
        <w:autoSpaceDE w:val="0"/>
        <w:autoSpaceDN w:val="0"/>
        <w:adjustRightInd w:val="0"/>
        <w:rPr>
          <w:rFonts w:cs="Arial"/>
        </w:rPr>
      </w:pPr>
    </w:p>
    <w:p w14:paraId="0D5D7519" w14:textId="77777777" w:rsidR="008D0F42" w:rsidRPr="008D0F42" w:rsidRDefault="008D0F42" w:rsidP="008D0F42">
      <w:pPr>
        <w:autoSpaceDE w:val="0"/>
        <w:autoSpaceDN w:val="0"/>
        <w:adjustRightInd w:val="0"/>
        <w:rPr>
          <w:rFonts w:cs="Arial"/>
        </w:rPr>
      </w:pPr>
      <w:r w:rsidRPr="008D0F42">
        <w:rPr>
          <w:rFonts w:cs="Arial"/>
        </w:rPr>
        <w:t>De toenemende aantallen vluchtelingen vereisen duidelijke richtlijnen om deze taak duurzaam en efficiënt te vervullen. Anderzijds kent het absorptievermogen van de samenleving haar grenzen. Met dit handelingskader worden de voorwaarden aangegeven waaronder asielzoekers, ontheemden uit Oekraïne en statushouders welkom zijn. Dit beoogt transparantie en voorspelbaarheid in het gemeentelijk handelen, rekening houdend met de draagkracht en het draagvlak in de samenleving.</w:t>
      </w:r>
    </w:p>
    <w:p w14:paraId="10278D40" w14:textId="77777777" w:rsidR="00CD20BC" w:rsidRDefault="00CD20BC" w:rsidP="00AA4D9B">
      <w:pPr>
        <w:autoSpaceDE w:val="0"/>
        <w:autoSpaceDN w:val="0"/>
        <w:adjustRightInd w:val="0"/>
        <w:rPr>
          <w:rFonts w:cs="Arial"/>
        </w:rPr>
      </w:pPr>
    </w:p>
    <w:p w14:paraId="5B2428C0" w14:textId="58628406" w:rsidR="00AA4D9B" w:rsidRPr="00AA4D9B" w:rsidRDefault="00AA4D9B" w:rsidP="00AA4D9B">
      <w:pPr>
        <w:autoSpaceDE w:val="0"/>
        <w:autoSpaceDN w:val="0"/>
        <w:adjustRightInd w:val="0"/>
        <w:rPr>
          <w:rFonts w:cs="Arial"/>
        </w:rPr>
      </w:pPr>
      <w:r w:rsidRPr="00AA4D9B">
        <w:rPr>
          <w:rFonts w:cs="Arial"/>
        </w:rPr>
        <w:t>Dit handelingskader bevat drie onderdelen: algemene uitgangspunten, uitgangspunten voor de opvang en huisvesting, en uitgangspunten voor de locatiekeuze.</w:t>
      </w:r>
    </w:p>
    <w:p w14:paraId="194DF37A" w14:textId="77777777" w:rsidR="00CD20BC" w:rsidRDefault="00CD20BC" w:rsidP="00AA4D9B">
      <w:pPr>
        <w:autoSpaceDE w:val="0"/>
        <w:autoSpaceDN w:val="0"/>
        <w:adjustRightInd w:val="0"/>
        <w:rPr>
          <w:rFonts w:cs="Arial"/>
        </w:rPr>
      </w:pPr>
    </w:p>
    <w:p w14:paraId="153C3814" w14:textId="566FC7B9" w:rsidR="00AA4D9B" w:rsidRPr="0015104E" w:rsidRDefault="00AA4D9B" w:rsidP="00AA4D9B">
      <w:pPr>
        <w:autoSpaceDE w:val="0"/>
        <w:autoSpaceDN w:val="0"/>
        <w:adjustRightInd w:val="0"/>
        <w:rPr>
          <w:rFonts w:cs="Arial"/>
          <w:b/>
          <w:bCs/>
        </w:rPr>
      </w:pPr>
      <w:r w:rsidRPr="0015104E">
        <w:rPr>
          <w:rFonts w:cs="Arial"/>
          <w:b/>
          <w:bCs/>
        </w:rPr>
        <w:t>Algemene uitgangspunten</w:t>
      </w:r>
    </w:p>
    <w:p w14:paraId="1615C626" w14:textId="77777777" w:rsidR="00571B94" w:rsidRPr="00F93F56" w:rsidRDefault="00571B94" w:rsidP="00571B94">
      <w:pPr>
        <w:pStyle w:val="Lijstalinea"/>
        <w:numPr>
          <w:ilvl w:val="0"/>
          <w:numId w:val="28"/>
        </w:numPr>
        <w:autoSpaceDE w:val="0"/>
        <w:autoSpaceDN w:val="0"/>
        <w:adjustRightInd w:val="0"/>
        <w:rPr>
          <w:rFonts w:cs="Arial"/>
        </w:rPr>
      </w:pPr>
      <w:r w:rsidRPr="00F93F56">
        <w:rPr>
          <w:rFonts w:cs="Arial"/>
          <w:u w:val="single"/>
        </w:rPr>
        <w:t>Wettelijke en regionale verplichtingen:</w:t>
      </w:r>
      <w:r w:rsidRPr="00F93F56">
        <w:rPr>
          <w:rFonts w:cs="Arial"/>
        </w:rPr>
        <w:t xml:space="preserve"> De opvang van vluchtelingen en statushouders is een landelijke taak die regionaal wordt uitgevoerd, met inachtneming van de lokale draagkracht. De gemeente vangt het aantal mensen op dat vanuit wettelijke en regionale verplichtingen aan de gemeente is toegewezen. Hierbij is het uitruilen van taakstellingen in de regio mogelijk.</w:t>
      </w:r>
    </w:p>
    <w:p w14:paraId="5C5F61D1" w14:textId="76E07ABC" w:rsidR="00571B94" w:rsidRPr="00571B94" w:rsidRDefault="00571B94" w:rsidP="00571B94">
      <w:pPr>
        <w:pStyle w:val="Lijstalinea"/>
        <w:numPr>
          <w:ilvl w:val="0"/>
          <w:numId w:val="28"/>
        </w:numPr>
        <w:autoSpaceDE w:val="0"/>
        <w:autoSpaceDN w:val="0"/>
        <w:adjustRightInd w:val="0"/>
        <w:rPr>
          <w:rFonts w:cs="Arial"/>
        </w:rPr>
      </w:pPr>
      <w:r w:rsidRPr="00571B94">
        <w:rPr>
          <w:rFonts w:cs="Arial"/>
          <w:u w:val="single"/>
        </w:rPr>
        <w:t>Transparantie en betrouwbaarheid:</w:t>
      </w:r>
      <w:r w:rsidRPr="00571B94">
        <w:rPr>
          <w:rFonts w:cs="Arial"/>
        </w:rPr>
        <w:t xml:space="preserve"> De gemeente wil transparant en betrouwbaar zijn naar</w:t>
      </w:r>
      <w:r w:rsidR="00057C41">
        <w:rPr>
          <w:rFonts w:cs="Arial"/>
        </w:rPr>
        <w:t xml:space="preserve"> inwoners</w:t>
      </w:r>
      <w:r w:rsidR="000373FD">
        <w:rPr>
          <w:rFonts w:cs="Arial"/>
        </w:rPr>
        <w:t>,</w:t>
      </w:r>
      <w:r w:rsidR="00057C41">
        <w:rPr>
          <w:rFonts w:cs="Arial"/>
        </w:rPr>
        <w:t xml:space="preserve"> </w:t>
      </w:r>
      <w:r w:rsidRPr="00571B94">
        <w:rPr>
          <w:rFonts w:cs="Arial"/>
        </w:rPr>
        <w:t>maatschappelijke partners</w:t>
      </w:r>
      <w:r w:rsidR="00057C41">
        <w:rPr>
          <w:rFonts w:cs="Arial"/>
        </w:rPr>
        <w:t xml:space="preserve"> en ondernemers</w:t>
      </w:r>
      <w:r w:rsidRPr="00571B94">
        <w:rPr>
          <w:rFonts w:cs="Arial"/>
        </w:rPr>
        <w:t xml:space="preserve">. Hiertoe informeert de gemeente regelmatig over dit onderwerp en werkt waar mogelijk samen met </w:t>
      </w:r>
      <w:r w:rsidR="000373FD">
        <w:rPr>
          <w:rFonts w:cs="Arial"/>
        </w:rPr>
        <w:t>inwoners</w:t>
      </w:r>
      <w:r w:rsidRPr="00571B94">
        <w:rPr>
          <w:rFonts w:cs="Arial"/>
        </w:rPr>
        <w:t xml:space="preserve">, maatschappelijke partners en </w:t>
      </w:r>
      <w:r w:rsidR="000373FD">
        <w:rPr>
          <w:rFonts w:cs="Arial"/>
        </w:rPr>
        <w:t>ondernemers</w:t>
      </w:r>
      <w:r w:rsidRPr="00571B94">
        <w:rPr>
          <w:rFonts w:cs="Arial"/>
        </w:rPr>
        <w:t>.</w:t>
      </w:r>
    </w:p>
    <w:p w14:paraId="523869BD" w14:textId="44857AD6" w:rsidR="00571B94" w:rsidRPr="00571B94" w:rsidRDefault="00571B94" w:rsidP="00571B94">
      <w:pPr>
        <w:pStyle w:val="Lijstalinea"/>
        <w:numPr>
          <w:ilvl w:val="0"/>
          <w:numId w:val="28"/>
        </w:numPr>
        <w:autoSpaceDE w:val="0"/>
        <w:autoSpaceDN w:val="0"/>
        <w:adjustRightInd w:val="0"/>
        <w:rPr>
          <w:rFonts w:cs="Arial"/>
        </w:rPr>
      </w:pPr>
      <w:r w:rsidRPr="00571B94">
        <w:rPr>
          <w:rFonts w:cs="Arial"/>
          <w:u w:val="single"/>
        </w:rPr>
        <w:t>Communicatie:</w:t>
      </w:r>
      <w:r w:rsidRPr="00571B94">
        <w:rPr>
          <w:rFonts w:cs="Arial"/>
        </w:rPr>
        <w:t xml:space="preserve"> </w:t>
      </w:r>
      <w:r w:rsidR="00057C41">
        <w:rPr>
          <w:rFonts w:cs="Arial"/>
        </w:rPr>
        <w:t>Inwon</w:t>
      </w:r>
      <w:r w:rsidR="00F93F56">
        <w:rPr>
          <w:rFonts w:cs="Arial"/>
        </w:rPr>
        <w:t>ers</w:t>
      </w:r>
      <w:r w:rsidRPr="00571B94">
        <w:rPr>
          <w:rFonts w:cs="Arial"/>
        </w:rPr>
        <w:t>, maatschappelijke partners</w:t>
      </w:r>
      <w:r w:rsidR="00B35D33">
        <w:rPr>
          <w:rFonts w:cs="Arial"/>
        </w:rPr>
        <w:t xml:space="preserve"> en </w:t>
      </w:r>
      <w:r w:rsidR="00057C41">
        <w:rPr>
          <w:rFonts w:cs="Arial"/>
        </w:rPr>
        <w:t>ondernemers</w:t>
      </w:r>
      <w:r w:rsidRPr="00571B94">
        <w:rPr>
          <w:rFonts w:cs="Arial"/>
        </w:rPr>
        <w:t xml:space="preserve"> worden geïnformeerd over het vluchtelingenvraagstuk en de betekenis voor Olst-Wijhe. Daarbij is er aandacht voor de verschillende doelgroepen en regelgeving, wie waarover gaat (</w:t>
      </w:r>
      <w:r w:rsidR="00057C41">
        <w:rPr>
          <w:rFonts w:cs="Arial"/>
        </w:rPr>
        <w:t>gemeente</w:t>
      </w:r>
      <w:r w:rsidRPr="00571B94">
        <w:rPr>
          <w:rFonts w:cs="Arial"/>
        </w:rPr>
        <w:t xml:space="preserve">raad, college, </w:t>
      </w:r>
      <w:r w:rsidR="00B35D33">
        <w:rPr>
          <w:rFonts w:cs="Arial"/>
        </w:rPr>
        <w:t xml:space="preserve">COA, </w:t>
      </w:r>
      <w:proofErr w:type="spellStart"/>
      <w:r w:rsidR="00B35D33">
        <w:rPr>
          <w:rFonts w:cs="Arial"/>
        </w:rPr>
        <w:t>Nidos</w:t>
      </w:r>
      <w:proofErr w:type="spellEnd"/>
      <w:r w:rsidR="00B35D33">
        <w:rPr>
          <w:rFonts w:cs="Arial"/>
        </w:rPr>
        <w:t xml:space="preserve">, </w:t>
      </w:r>
      <w:proofErr w:type="spellStart"/>
      <w:r w:rsidR="00B35D33">
        <w:rPr>
          <w:rFonts w:cs="Arial"/>
        </w:rPr>
        <w:t>etc</w:t>
      </w:r>
      <w:proofErr w:type="spellEnd"/>
      <w:r w:rsidR="00B35D33">
        <w:rPr>
          <w:rFonts w:cs="Arial"/>
        </w:rPr>
        <w:t>)</w:t>
      </w:r>
      <w:r w:rsidRPr="00571B94">
        <w:rPr>
          <w:rFonts w:cs="Arial"/>
        </w:rPr>
        <w:t>, de wettelijke taken die de gemeente heeft en de bestuurlijke verantwoordelijkheid die genomen wordt. Ook wordt inzichtelijk gemaakt wat er in het maatschappelijk veld in Olst-Wijhe gebeurt. Duidelijkheid over de opgave en openheid over de dilemma’s en risico’s. Onderwerpen als verschillen in doelgroepen en tegengestelde meningen maken onderdeel uit van de</w:t>
      </w:r>
      <w:r w:rsidR="00BD3018">
        <w:rPr>
          <w:rFonts w:cs="Arial"/>
        </w:rPr>
        <w:t xml:space="preserve"> </w:t>
      </w:r>
      <w:r w:rsidRPr="00571B94">
        <w:rPr>
          <w:rFonts w:cs="Arial"/>
        </w:rPr>
        <w:t>communicatie. Na de vaststelling van dit handelingskader door de gemeenteraad, voert de gemeente een communicatieplan uit. Daarin wordt de context, de opgave en hoe de gemeente wil handelen op verschillende manieren en momenten duidelijk gemaakt.</w:t>
      </w:r>
    </w:p>
    <w:p w14:paraId="593D5731" w14:textId="77777777" w:rsidR="00571B94" w:rsidRPr="00571B94" w:rsidRDefault="00571B94" w:rsidP="00571B94">
      <w:pPr>
        <w:pStyle w:val="Lijstalinea"/>
        <w:numPr>
          <w:ilvl w:val="0"/>
          <w:numId w:val="28"/>
        </w:numPr>
        <w:autoSpaceDE w:val="0"/>
        <w:autoSpaceDN w:val="0"/>
        <w:adjustRightInd w:val="0"/>
        <w:rPr>
          <w:rFonts w:cs="Arial"/>
        </w:rPr>
      </w:pPr>
      <w:r w:rsidRPr="00571B94">
        <w:rPr>
          <w:rFonts w:cs="Arial"/>
          <w:u w:val="single"/>
        </w:rPr>
        <w:t>Financiële middelen:</w:t>
      </w:r>
      <w:r w:rsidRPr="00571B94">
        <w:rPr>
          <w:rFonts w:cs="Arial"/>
        </w:rPr>
        <w:t xml:space="preserve"> De beschikbare financiële middelen van het Rijk moeten voldoende zijn voor de opvang, huisvesting, participatie en integratie.</w:t>
      </w:r>
    </w:p>
    <w:p w14:paraId="49660E5C" w14:textId="503E7488" w:rsidR="00E86EAD" w:rsidRPr="001A1E39" w:rsidRDefault="00571B94" w:rsidP="00A45558">
      <w:pPr>
        <w:pStyle w:val="Lijstalinea"/>
        <w:numPr>
          <w:ilvl w:val="0"/>
          <w:numId w:val="28"/>
        </w:numPr>
        <w:autoSpaceDE w:val="0"/>
        <w:autoSpaceDN w:val="0"/>
        <w:adjustRightInd w:val="0"/>
        <w:rPr>
          <w:rFonts w:cs="Arial"/>
          <w:b/>
          <w:bCs/>
        </w:rPr>
      </w:pPr>
      <w:r w:rsidRPr="001A1E39">
        <w:rPr>
          <w:rFonts w:cs="Arial"/>
          <w:u w:val="single"/>
        </w:rPr>
        <w:t>Periodieke evaluatie</w:t>
      </w:r>
      <w:r w:rsidRPr="001A1E39">
        <w:rPr>
          <w:rFonts w:cs="Arial"/>
        </w:rPr>
        <w:t xml:space="preserve">: </w:t>
      </w:r>
      <w:r w:rsidR="00BD3018" w:rsidRPr="00BD3018">
        <w:rPr>
          <w:rFonts w:cs="Arial"/>
        </w:rPr>
        <w:t>Deze uitgangspunten worden voortdurend geëvalueerd en aangepast zodra de omstandigheden daarom vragen.</w:t>
      </w:r>
    </w:p>
    <w:p w14:paraId="3A22F43F" w14:textId="77777777" w:rsidR="00712DAF" w:rsidRDefault="00712DAF" w:rsidP="0027125A">
      <w:pPr>
        <w:autoSpaceDE w:val="0"/>
        <w:autoSpaceDN w:val="0"/>
        <w:adjustRightInd w:val="0"/>
        <w:rPr>
          <w:rFonts w:cs="Arial"/>
          <w:b/>
          <w:bCs/>
        </w:rPr>
      </w:pPr>
    </w:p>
    <w:p w14:paraId="2AA2FF37" w14:textId="28F42B04" w:rsidR="00AA4D9B" w:rsidRPr="0027125A" w:rsidRDefault="00AA4D9B" w:rsidP="0027125A">
      <w:pPr>
        <w:autoSpaceDE w:val="0"/>
        <w:autoSpaceDN w:val="0"/>
        <w:adjustRightInd w:val="0"/>
        <w:rPr>
          <w:rFonts w:cs="Arial"/>
          <w:b/>
          <w:bCs/>
        </w:rPr>
      </w:pPr>
      <w:r w:rsidRPr="0027125A">
        <w:rPr>
          <w:rFonts w:cs="Arial"/>
          <w:b/>
          <w:bCs/>
        </w:rPr>
        <w:t>Uitgangspunten voor opvang en huisvesting</w:t>
      </w:r>
    </w:p>
    <w:p w14:paraId="4A25B7F9" w14:textId="77777777" w:rsidR="00AA4D9B" w:rsidRPr="00CD20BC" w:rsidRDefault="00AA4D9B" w:rsidP="00CD20BC">
      <w:pPr>
        <w:pStyle w:val="Lijstalinea"/>
        <w:numPr>
          <w:ilvl w:val="0"/>
          <w:numId w:val="26"/>
        </w:numPr>
        <w:autoSpaceDE w:val="0"/>
        <w:autoSpaceDN w:val="0"/>
        <w:adjustRightInd w:val="0"/>
        <w:rPr>
          <w:rFonts w:cs="Arial"/>
        </w:rPr>
      </w:pPr>
      <w:r w:rsidRPr="0027125A">
        <w:rPr>
          <w:rFonts w:cs="Arial"/>
          <w:u w:val="single"/>
        </w:rPr>
        <w:t>Duurzaam bestaan:</w:t>
      </w:r>
      <w:r w:rsidRPr="00CD20BC">
        <w:rPr>
          <w:rFonts w:cs="Arial"/>
        </w:rPr>
        <w:t xml:space="preserve"> Vluchtelingen en statushouders krijgen de kans op een duurzaam bestaan, met aandacht voor veiligheid, geschikte huisvesting en integratie in de gemeenschap. Om dit te realiseren, moet er voldoende huisvesting en begeleiding beschikbaar zijn.</w:t>
      </w:r>
    </w:p>
    <w:p w14:paraId="240FA0E1" w14:textId="77777777" w:rsidR="00AA4D9B" w:rsidRPr="00CD20BC" w:rsidRDefault="00AA4D9B" w:rsidP="00CD20BC">
      <w:pPr>
        <w:pStyle w:val="Lijstalinea"/>
        <w:numPr>
          <w:ilvl w:val="0"/>
          <w:numId w:val="26"/>
        </w:numPr>
        <w:autoSpaceDE w:val="0"/>
        <w:autoSpaceDN w:val="0"/>
        <w:adjustRightInd w:val="0"/>
        <w:rPr>
          <w:rFonts w:cs="Arial"/>
        </w:rPr>
      </w:pPr>
      <w:r w:rsidRPr="0027125A">
        <w:rPr>
          <w:rFonts w:cs="Arial"/>
          <w:u w:val="single"/>
        </w:rPr>
        <w:lastRenderedPageBreak/>
        <w:t>Participatie en integratie</w:t>
      </w:r>
      <w:r w:rsidRPr="00CD20BC">
        <w:rPr>
          <w:rFonts w:cs="Arial"/>
        </w:rPr>
        <w:t>: De gemeente stimuleert participatie in werk, onderwijs en verenigingsleven, met ondersteuning van maatschappelijke partners. Hiervoor is het vereist dat er voldoende capaciteit bij maatschappelijke partners en onderwijsinstellingen aanwezig is, dan wel dat hiervoor kan worden gezorgd.</w:t>
      </w:r>
    </w:p>
    <w:p w14:paraId="069B8DEA" w14:textId="76C50A2B" w:rsidR="00AA4D9B" w:rsidRPr="00CD20BC" w:rsidRDefault="00AA4D9B" w:rsidP="00CD20BC">
      <w:pPr>
        <w:pStyle w:val="Lijstalinea"/>
        <w:numPr>
          <w:ilvl w:val="0"/>
          <w:numId w:val="26"/>
        </w:numPr>
        <w:autoSpaceDE w:val="0"/>
        <w:autoSpaceDN w:val="0"/>
        <w:adjustRightInd w:val="0"/>
        <w:rPr>
          <w:rFonts w:cs="Arial"/>
        </w:rPr>
      </w:pPr>
      <w:r w:rsidRPr="0027125A">
        <w:rPr>
          <w:rFonts w:cs="Arial"/>
          <w:u w:val="single"/>
        </w:rPr>
        <w:t>Kleinschalige opvang:</w:t>
      </w:r>
      <w:r w:rsidRPr="00CD20BC">
        <w:rPr>
          <w:rFonts w:cs="Arial"/>
        </w:rPr>
        <w:t xml:space="preserve"> De gemeente </w:t>
      </w:r>
      <w:r w:rsidR="00D763F9">
        <w:rPr>
          <w:rFonts w:cs="Arial"/>
        </w:rPr>
        <w:t>streeft naar</w:t>
      </w:r>
      <w:r w:rsidRPr="00CD20BC">
        <w:rPr>
          <w:rFonts w:cs="Arial"/>
        </w:rPr>
        <w:t xml:space="preserve"> kleinschalige opvanglocaties tot </w:t>
      </w:r>
      <w:r w:rsidR="000D194A">
        <w:rPr>
          <w:rFonts w:cs="Arial"/>
        </w:rPr>
        <w:t xml:space="preserve">circa </w:t>
      </w:r>
      <w:r w:rsidRPr="00CD20BC">
        <w:rPr>
          <w:rFonts w:cs="Arial"/>
        </w:rPr>
        <w:t>60</w:t>
      </w:r>
      <w:r w:rsidR="00BD3018">
        <w:rPr>
          <w:rFonts w:cs="Arial"/>
        </w:rPr>
        <w:t>-90</w:t>
      </w:r>
      <w:r w:rsidRPr="00CD20BC">
        <w:rPr>
          <w:rFonts w:cs="Arial"/>
        </w:rPr>
        <w:t xml:space="preserve"> personen of passend bij de lokale omgeving.</w:t>
      </w:r>
    </w:p>
    <w:p w14:paraId="2F70FC87" w14:textId="0BEECDD3" w:rsidR="0027125A" w:rsidRPr="00916454" w:rsidRDefault="00AA4D9B" w:rsidP="006B484C">
      <w:pPr>
        <w:pStyle w:val="Lijstalinea"/>
        <w:numPr>
          <w:ilvl w:val="0"/>
          <w:numId w:val="26"/>
        </w:numPr>
        <w:autoSpaceDE w:val="0"/>
        <w:autoSpaceDN w:val="0"/>
        <w:adjustRightInd w:val="0"/>
        <w:rPr>
          <w:rFonts w:cs="Arial"/>
        </w:rPr>
      </w:pPr>
      <w:r w:rsidRPr="00916454">
        <w:rPr>
          <w:rFonts w:cs="Arial"/>
          <w:u w:val="single"/>
        </w:rPr>
        <w:t>Structurele opvang:</w:t>
      </w:r>
      <w:r w:rsidRPr="00916454">
        <w:rPr>
          <w:rFonts w:cs="Arial"/>
        </w:rPr>
        <w:t xml:space="preserve"> Structurele opvang heeft de voorkeur boven tijdelijke opvang v</w:t>
      </w:r>
      <w:r w:rsidR="00A87733">
        <w:rPr>
          <w:rFonts w:cs="Arial"/>
        </w:rPr>
        <w:t>anwege</w:t>
      </w:r>
      <w:r w:rsidRPr="00916454">
        <w:rPr>
          <w:rFonts w:cs="Arial"/>
        </w:rPr>
        <w:t xml:space="preserve"> betere voorspelbaarheid en voorbereiding.</w:t>
      </w:r>
      <w:r w:rsidR="00916454">
        <w:rPr>
          <w:rFonts w:cs="Arial"/>
        </w:rPr>
        <w:br/>
      </w:r>
    </w:p>
    <w:p w14:paraId="50FDB4A9" w14:textId="618E5E0F" w:rsidR="00D0439A" w:rsidRPr="0027125A" w:rsidRDefault="00AA4D9B" w:rsidP="00AA4D9B">
      <w:pPr>
        <w:autoSpaceDE w:val="0"/>
        <w:autoSpaceDN w:val="0"/>
        <w:adjustRightInd w:val="0"/>
        <w:rPr>
          <w:rFonts w:cs="Arial"/>
          <w:b/>
          <w:bCs/>
        </w:rPr>
      </w:pPr>
      <w:r w:rsidRPr="0027125A">
        <w:rPr>
          <w:rFonts w:cs="Arial"/>
          <w:b/>
          <w:bCs/>
        </w:rPr>
        <w:t>Uitgangspunten voor locatiekeuze</w:t>
      </w:r>
    </w:p>
    <w:p w14:paraId="5C62DA34" w14:textId="3008914F" w:rsidR="00785464" w:rsidRDefault="00AA4D9B" w:rsidP="0027125A">
      <w:pPr>
        <w:pStyle w:val="Lijstalinea"/>
        <w:numPr>
          <w:ilvl w:val="0"/>
          <w:numId w:val="27"/>
        </w:numPr>
        <w:autoSpaceDE w:val="0"/>
        <w:autoSpaceDN w:val="0"/>
        <w:adjustRightInd w:val="0"/>
        <w:rPr>
          <w:rFonts w:cs="Arial"/>
        </w:rPr>
      </w:pPr>
      <w:r w:rsidRPr="0027125A">
        <w:rPr>
          <w:rFonts w:cs="Arial"/>
        </w:rPr>
        <w:t xml:space="preserve">Bij de zoektocht naar locaties voor de opvang van ontheemden wordt een vast stramien gehanteerd: </w:t>
      </w:r>
    </w:p>
    <w:p w14:paraId="489B414E" w14:textId="48A07C8D" w:rsidR="00785464" w:rsidRDefault="00AA4D9B" w:rsidP="00785464">
      <w:pPr>
        <w:pStyle w:val="Lijstalinea"/>
        <w:numPr>
          <w:ilvl w:val="1"/>
          <w:numId w:val="27"/>
        </w:numPr>
        <w:autoSpaceDE w:val="0"/>
        <w:autoSpaceDN w:val="0"/>
        <w:adjustRightInd w:val="0"/>
        <w:rPr>
          <w:rFonts w:cs="Arial"/>
        </w:rPr>
      </w:pPr>
      <w:r w:rsidRPr="0027125A">
        <w:rPr>
          <w:rFonts w:cs="Arial"/>
        </w:rPr>
        <w:t>De samenleving (inwoners, maatschappelijke partners</w:t>
      </w:r>
      <w:r w:rsidR="00057C41">
        <w:rPr>
          <w:rFonts w:cs="Arial"/>
        </w:rPr>
        <w:t xml:space="preserve"> en ondernemers</w:t>
      </w:r>
      <w:r w:rsidRPr="0027125A">
        <w:rPr>
          <w:rFonts w:cs="Arial"/>
        </w:rPr>
        <w:t xml:space="preserve">) wordt gevraagd mee te denken en mogelijke kleinschalige locaties aan te dragen. Ondertussen </w:t>
      </w:r>
      <w:r w:rsidR="00B03C72">
        <w:rPr>
          <w:rFonts w:cs="Arial"/>
        </w:rPr>
        <w:t>be</w:t>
      </w:r>
      <w:r w:rsidRPr="0027125A">
        <w:rPr>
          <w:rFonts w:cs="Arial"/>
        </w:rPr>
        <w:t>kijkt de gemeente ook zelf welke locaties geschikt zijn.</w:t>
      </w:r>
    </w:p>
    <w:p w14:paraId="6365A281" w14:textId="2ADA545F" w:rsidR="00785464" w:rsidRDefault="00AA4D9B" w:rsidP="00785464">
      <w:pPr>
        <w:pStyle w:val="Lijstalinea"/>
        <w:numPr>
          <w:ilvl w:val="1"/>
          <w:numId w:val="27"/>
        </w:numPr>
        <w:autoSpaceDE w:val="0"/>
        <w:autoSpaceDN w:val="0"/>
        <w:adjustRightInd w:val="0"/>
        <w:rPr>
          <w:rFonts w:cs="Arial"/>
        </w:rPr>
      </w:pPr>
      <w:r w:rsidRPr="0027125A">
        <w:rPr>
          <w:rFonts w:cs="Arial"/>
        </w:rPr>
        <w:t xml:space="preserve">De taakstellingen worden elke twee jaar door </w:t>
      </w:r>
      <w:r w:rsidR="00B717E1">
        <w:rPr>
          <w:rFonts w:cs="Arial"/>
        </w:rPr>
        <w:t>het Rijk</w:t>
      </w:r>
      <w:r w:rsidRPr="0027125A">
        <w:rPr>
          <w:rFonts w:cs="Arial"/>
        </w:rPr>
        <w:t xml:space="preserve"> gepubliceerd in de </w:t>
      </w:r>
      <w:r w:rsidRPr="00B717E1">
        <w:rPr>
          <w:rFonts w:cs="Arial"/>
        </w:rPr>
        <w:t>Staatscourant</w:t>
      </w:r>
      <w:r w:rsidRPr="0027125A">
        <w:rPr>
          <w:rFonts w:cs="Arial"/>
        </w:rPr>
        <w:t xml:space="preserve">. Aansluitend worden </w:t>
      </w:r>
      <w:r w:rsidR="00057C41">
        <w:rPr>
          <w:rFonts w:cs="Arial"/>
        </w:rPr>
        <w:t>inwoners</w:t>
      </w:r>
      <w:r w:rsidRPr="0027125A">
        <w:rPr>
          <w:rFonts w:cs="Arial"/>
        </w:rPr>
        <w:t>, maatschappelijke partners</w:t>
      </w:r>
      <w:r w:rsidR="00BD7AD1">
        <w:rPr>
          <w:rFonts w:cs="Arial"/>
        </w:rPr>
        <w:t xml:space="preserve"> en </w:t>
      </w:r>
      <w:r w:rsidR="00057C41">
        <w:rPr>
          <w:rFonts w:cs="Arial"/>
        </w:rPr>
        <w:t>ondernem</w:t>
      </w:r>
      <w:r w:rsidR="00BD7AD1">
        <w:rPr>
          <w:rFonts w:cs="Arial"/>
        </w:rPr>
        <w:t>ers</w:t>
      </w:r>
      <w:r w:rsidRPr="0027125A">
        <w:rPr>
          <w:rFonts w:cs="Arial"/>
        </w:rPr>
        <w:t xml:space="preserve"> </w:t>
      </w:r>
      <w:r w:rsidR="00700B71">
        <w:rPr>
          <w:rFonts w:cs="Arial"/>
        </w:rPr>
        <w:t>geïnformeerd</w:t>
      </w:r>
      <w:r w:rsidR="006C020A">
        <w:rPr>
          <w:rFonts w:cs="Arial"/>
        </w:rPr>
        <w:t xml:space="preserve"> en</w:t>
      </w:r>
      <w:r w:rsidR="00E121F2">
        <w:rPr>
          <w:rFonts w:cs="Arial"/>
        </w:rPr>
        <w:t xml:space="preserve"> </w:t>
      </w:r>
      <w:r w:rsidRPr="0027125A">
        <w:rPr>
          <w:rFonts w:cs="Arial"/>
        </w:rPr>
        <w:t xml:space="preserve">uitgenodigd om mee te denken over de invulling van de betreffende taakstelling. </w:t>
      </w:r>
    </w:p>
    <w:p w14:paraId="03F623FD" w14:textId="77777777" w:rsidR="00785464" w:rsidRDefault="00AA4D9B" w:rsidP="00785464">
      <w:pPr>
        <w:pStyle w:val="Lijstalinea"/>
        <w:numPr>
          <w:ilvl w:val="1"/>
          <w:numId w:val="27"/>
        </w:numPr>
        <w:autoSpaceDE w:val="0"/>
        <w:autoSpaceDN w:val="0"/>
        <w:adjustRightInd w:val="0"/>
        <w:rPr>
          <w:rFonts w:cs="Arial"/>
        </w:rPr>
      </w:pPr>
      <w:r w:rsidRPr="0027125A">
        <w:rPr>
          <w:rFonts w:cs="Arial"/>
        </w:rPr>
        <w:t xml:space="preserve">Locaties die zijn aangeboden, worden beoordeeld op geschiktheid. Dit doet de gemeente in overleg/afstemming met de eigenaar. Verder wordt hier (nog) niet over gecommuniceerd. </w:t>
      </w:r>
    </w:p>
    <w:p w14:paraId="73105D87" w14:textId="7646586F" w:rsidR="00D22FC3" w:rsidRDefault="00AA4D9B" w:rsidP="00785464">
      <w:pPr>
        <w:pStyle w:val="Lijstalinea"/>
        <w:numPr>
          <w:ilvl w:val="1"/>
          <w:numId w:val="27"/>
        </w:numPr>
        <w:autoSpaceDE w:val="0"/>
        <w:autoSpaceDN w:val="0"/>
        <w:adjustRightInd w:val="0"/>
        <w:rPr>
          <w:rFonts w:cs="Arial"/>
        </w:rPr>
      </w:pPr>
      <w:r w:rsidRPr="0027125A">
        <w:rPr>
          <w:rFonts w:cs="Arial"/>
        </w:rPr>
        <w:t xml:space="preserve">Wanneer een locatie geschikt/kansrijk is, worden de volgende stappen genomen: voorgenomen besluit college, informeren </w:t>
      </w:r>
      <w:r w:rsidR="00057C41">
        <w:rPr>
          <w:rFonts w:cs="Arial"/>
        </w:rPr>
        <w:t>gemeente</w:t>
      </w:r>
      <w:r w:rsidRPr="0027125A">
        <w:rPr>
          <w:rFonts w:cs="Arial"/>
        </w:rPr>
        <w:t xml:space="preserve">raad (mondeling), informeren direct omwonenden, informeren </w:t>
      </w:r>
      <w:r w:rsidR="00EA232B">
        <w:rPr>
          <w:rFonts w:cs="Arial"/>
        </w:rPr>
        <w:t>P</w:t>
      </w:r>
      <w:r w:rsidRPr="0027125A">
        <w:rPr>
          <w:rFonts w:cs="Arial"/>
        </w:rPr>
        <w:t xml:space="preserve">laatselijk </w:t>
      </w:r>
      <w:r w:rsidR="00EA232B">
        <w:rPr>
          <w:rFonts w:cs="Arial"/>
        </w:rPr>
        <w:t>B</w:t>
      </w:r>
      <w:r w:rsidRPr="0027125A">
        <w:rPr>
          <w:rFonts w:cs="Arial"/>
        </w:rPr>
        <w:t xml:space="preserve">elang, informeren </w:t>
      </w:r>
      <w:r w:rsidR="00271B78">
        <w:rPr>
          <w:rFonts w:cs="Arial"/>
        </w:rPr>
        <w:t xml:space="preserve">bredere </w:t>
      </w:r>
      <w:r w:rsidRPr="0027125A">
        <w:rPr>
          <w:rFonts w:cs="Arial"/>
        </w:rPr>
        <w:t>omgeving, daarna brede communicatie via de gemeentelijke kanalen en pers.</w:t>
      </w:r>
      <w:r w:rsidR="00A372D6">
        <w:rPr>
          <w:rFonts w:cs="Arial"/>
        </w:rPr>
        <w:t xml:space="preserve"> Deze stappen sluiten aan bij </w:t>
      </w:r>
      <w:r w:rsidR="00B03C72">
        <w:rPr>
          <w:rFonts w:cs="Arial"/>
        </w:rPr>
        <w:t xml:space="preserve">het </w:t>
      </w:r>
      <w:r w:rsidR="00A372D6">
        <w:rPr>
          <w:rFonts w:cs="Arial"/>
        </w:rPr>
        <w:t>participatie handvest van de gemeente</w:t>
      </w:r>
      <w:r w:rsidR="005A1305">
        <w:rPr>
          <w:rFonts w:cs="Arial"/>
        </w:rPr>
        <w:t xml:space="preserve"> waarbij informer</w:t>
      </w:r>
      <w:r w:rsidR="00486B80">
        <w:rPr>
          <w:rFonts w:cs="Arial"/>
        </w:rPr>
        <w:t>en het uitgangspunt is</w:t>
      </w:r>
      <w:r w:rsidR="00A372D6">
        <w:rPr>
          <w:rFonts w:cs="Arial"/>
        </w:rPr>
        <w:t xml:space="preserve">. </w:t>
      </w:r>
    </w:p>
    <w:p w14:paraId="6DF3BC0C" w14:textId="03BB7F1C" w:rsidR="00F828A6" w:rsidRDefault="00AA4D9B" w:rsidP="00785464">
      <w:pPr>
        <w:pStyle w:val="Lijstalinea"/>
        <w:numPr>
          <w:ilvl w:val="1"/>
          <w:numId w:val="27"/>
        </w:numPr>
        <w:autoSpaceDE w:val="0"/>
        <w:autoSpaceDN w:val="0"/>
        <w:adjustRightInd w:val="0"/>
        <w:rPr>
          <w:rFonts w:cs="Arial"/>
        </w:rPr>
      </w:pPr>
      <w:r w:rsidRPr="0027125A">
        <w:rPr>
          <w:rFonts w:cs="Arial"/>
        </w:rPr>
        <w:t xml:space="preserve">Verdiepend onderzoek, nauwe afstemming en direct persoonlijk contact met betrokkenen, </w:t>
      </w:r>
      <w:r w:rsidR="00B03C72">
        <w:rPr>
          <w:rFonts w:cs="Arial"/>
        </w:rPr>
        <w:t>onder wie</w:t>
      </w:r>
      <w:r w:rsidR="00B03C72" w:rsidRPr="0027125A">
        <w:rPr>
          <w:rFonts w:cs="Arial"/>
        </w:rPr>
        <w:t xml:space="preserve"> </w:t>
      </w:r>
      <w:r w:rsidRPr="0027125A">
        <w:rPr>
          <w:rFonts w:cs="Arial"/>
        </w:rPr>
        <w:t>omwonende</w:t>
      </w:r>
      <w:r w:rsidR="00E21DB0">
        <w:rPr>
          <w:rFonts w:cs="Arial"/>
        </w:rPr>
        <w:t>n. Aanvraag benodigde</w:t>
      </w:r>
      <w:r w:rsidR="00047ECD">
        <w:rPr>
          <w:rFonts w:cs="Arial"/>
        </w:rPr>
        <w:t xml:space="preserve"> vergunningen.</w:t>
      </w:r>
      <w:r w:rsidRPr="0027125A">
        <w:rPr>
          <w:rFonts w:cs="Arial"/>
        </w:rPr>
        <w:t xml:space="preserve"> </w:t>
      </w:r>
    </w:p>
    <w:p w14:paraId="450A32F9" w14:textId="5B373148" w:rsidR="00AA4D9B" w:rsidRPr="0027125A" w:rsidRDefault="00AA4D9B" w:rsidP="00785464">
      <w:pPr>
        <w:pStyle w:val="Lijstalinea"/>
        <w:numPr>
          <w:ilvl w:val="1"/>
          <w:numId w:val="27"/>
        </w:numPr>
        <w:autoSpaceDE w:val="0"/>
        <w:autoSpaceDN w:val="0"/>
        <w:adjustRightInd w:val="0"/>
        <w:rPr>
          <w:rFonts w:cs="Arial"/>
        </w:rPr>
      </w:pPr>
      <w:r w:rsidRPr="0027125A">
        <w:rPr>
          <w:rFonts w:cs="Arial"/>
        </w:rPr>
        <w:t>Definitieve besluitvorming door het college. Aan</w:t>
      </w:r>
      <w:r w:rsidR="00057C41">
        <w:rPr>
          <w:rFonts w:cs="Arial"/>
        </w:rPr>
        <w:t>gevuld</w:t>
      </w:r>
      <w:r w:rsidRPr="0027125A">
        <w:rPr>
          <w:rFonts w:cs="Arial"/>
        </w:rPr>
        <w:t xml:space="preserve"> met de communicatie in dezelfde volgorde zoals hierboven omschreven.</w:t>
      </w:r>
      <w:r w:rsidR="00F828A6">
        <w:rPr>
          <w:rFonts w:cs="Arial"/>
        </w:rPr>
        <w:br/>
      </w:r>
    </w:p>
    <w:p w14:paraId="335260E3" w14:textId="796D9F3F" w:rsidR="00AA4D9B" w:rsidRPr="0027125A" w:rsidRDefault="00AA4D9B" w:rsidP="0027125A">
      <w:pPr>
        <w:pStyle w:val="Lijstalinea"/>
        <w:numPr>
          <w:ilvl w:val="0"/>
          <w:numId w:val="27"/>
        </w:numPr>
        <w:autoSpaceDE w:val="0"/>
        <w:autoSpaceDN w:val="0"/>
        <w:adjustRightInd w:val="0"/>
        <w:rPr>
          <w:rFonts w:cs="Arial"/>
        </w:rPr>
      </w:pPr>
      <w:r w:rsidRPr="0027125A">
        <w:rPr>
          <w:rFonts w:cs="Arial"/>
        </w:rPr>
        <w:t>Vanaf de start is er duidelijkheid over de einddatum van de opvang. Ook wordt aangegeven hoe de gemeente, eventueel in samenwerking met COA</w:t>
      </w:r>
      <w:r w:rsidR="00F85CDC">
        <w:rPr>
          <w:rFonts w:cs="Arial"/>
        </w:rPr>
        <w:t xml:space="preserve">, </w:t>
      </w:r>
      <w:proofErr w:type="spellStart"/>
      <w:r w:rsidR="00F85CDC">
        <w:rPr>
          <w:rFonts w:cs="Arial"/>
        </w:rPr>
        <w:t>Nidos</w:t>
      </w:r>
      <w:proofErr w:type="spellEnd"/>
      <w:r w:rsidRPr="0027125A">
        <w:rPr>
          <w:rFonts w:cs="Arial"/>
        </w:rPr>
        <w:t xml:space="preserve"> of de Veiligheidsregio, het vervolg van de opvang organiseert.</w:t>
      </w:r>
      <w:r w:rsidR="004B552B">
        <w:rPr>
          <w:rFonts w:cs="Arial"/>
        </w:rPr>
        <w:br/>
      </w:r>
    </w:p>
    <w:p w14:paraId="289E562E" w14:textId="10256B2B" w:rsidR="00AA4D9B" w:rsidRPr="007531CF" w:rsidRDefault="00AA4D9B" w:rsidP="007531CF">
      <w:pPr>
        <w:pStyle w:val="Lijstalinea"/>
        <w:numPr>
          <w:ilvl w:val="0"/>
          <w:numId w:val="27"/>
        </w:numPr>
        <w:autoSpaceDE w:val="0"/>
        <w:autoSpaceDN w:val="0"/>
        <w:adjustRightInd w:val="0"/>
        <w:rPr>
          <w:rFonts w:cs="Arial"/>
        </w:rPr>
      </w:pPr>
      <w:r w:rsidRPr="0027125A">
        <w:rPr>
          <w:rFonts w:cs="Arial"/>
        </w:rPr>
        <w:t>Rond alle locaties waar vluchtelingen of statushouders in groepsverband worden opgevangen, zijn de signalen van omwonenden belangrijk voor goed beheer en het kunnen oplossen van knelpunten of onduidelijkheden. Daarom zorgt de gemeente bij elke locatie voor een direct benaderbare contactpersoon en wordt er periodiek overleg met omwonenden belegd.</w:t>
      </w:r>
      <w:r w:rsidR="004B552B">
        <w:rPr>
          <w:rFonts w:cs="Arial"/>
        </w:rPr>
        <w:br/>
      </w:r>
    </w:p>
    <w:p w14:paraId="30AFC2F2" w14:textId="77777777" w:rsidR="004B552B" w:rsidRDefault="00AA4D9B" w:rsidP="00AA4D9B">
      <w:pPr>
        <w:autoSpaceDE w:val="0"/>
        <w:autoSpaceDN w:val="0"/>
        <w:adjustRightInd w:val="0"/>
        <w:rPr>
          <w:rFonts w:cs="Arial"/>
        </w:rPr>
      </w:pPr>
      <w:r w:rsidRPr="004B552B">
        <w:rPr>
          <w:rFonts w:cs="Arial"/>
          <w:b/>
          <w:bCs/>
        </w:rPr>
        <w:t>Gevolg</w:t>
      </w:r>
      <w:r w:rsidRPr="00AA4D9B">
        <w:rPr>
          <w:rFonts w:cs="Arial"/>
        </w:rPr>
        <w:t xml:space="preserve"> </w:t>
      </w:r>
    </w:p>
    <w:p w14:paraId="5D5CE339" w14:textId="5F4D39D0" w:rsidR="00AA4D9B" w:rsidRPr="00AA4D9B" w:rsidRDefault="00AA4D9B" w:rsidP="00AA4D9B">
      <w:pPr>
        <w:autoSpaceDE w:val="0"/>
        <w:autoSpaceDN w:val="0"/>
        <w:adjustRightInd w:val="0"/>
        <w:rPr>
          <w:rFonts w:cs="Arial"/>
        </w:rPr>
      </w:pPr>
      <w:r w:rsidRPr="00AA4D9B">
        <w:rPr>
          <w:rFonts w:cs="Arial"/>
        </w:rPr>
        <w:t>Indien opvang en/of huisvesting niet onder bovenstaande voorwaarden gerealiseerd kan worden en de marges van onze maatschappelijke draagkracht worden overschreden, waardoor er niet voldaan wordt aan de wettelijke taakstelling, resulteert dit in een gemotiveerd collegebesluit. Vervolgens worden de provinciale regietafel en de staatssecretaris geïnformeerd.</w:t>
      </w:r>
    </w:p>
    <w:p w14:paraId="620F1537" w14:textId="77777777" w:rsidR="004B552B" w:rsidRDefault="004B552B" w:rsidP="00AA4D9B">
      <w:pPr>
        <w:autoSpaceDE w:val="0"/>
        <w:autoSpaceDN w:val="0"/>
        <w:adjustRightInd w:val="0"/>
        <w:rPr>
          <w:rFonts w:cs="Arial"/>
          <w:b/>
          <w:bCs/>
        </w:rPr>
      </w:pPr>
      <w:r>
        <w:rPr>
          <w:rFonts w:cs="Arial"/>
          <w:b/>
          <w:bCs/>
        </w:rPr>
        <w:br/>
      </w:r>
      <w:r w:rsidR="00AA4D9B" w:rsidRPr="004B552B">
        <w:rPr>
          <w:rFonts w:cs="Arial"/>
          <w:b/>
          <w:bCs/>
        </w:rPr>
        <w:t xml:space="preserve">Conclusie </w:t>
      </w:r>
    </w:p>
    <w:p w14:paraId="15ABA63A" w14:textId="3B23685B" w:rsidR="00F4550C" w:rsidRPr="00AA4D9B" w:rsidRDefault="00175D60" w:rsidP="00175D60">
      <w:pPr>
        <w:autoSpaceDE w:val="0"/>
        <w:autoSpaceDN w:val="0"/>
        <w:adjustRightInd w:val="0"/>
        <w:rPr>
          <w:rFonts w:cs="Arial"/>
        </w:rPr>
      </w:pPr>
      <w:r w:rsidRPr="00175D60">
        <w:rPr>
          <w:rFonts w:cs="Arial"/>
        </w:rPr>
        <w:t>Door de uitgangspunten van opvang en huisvesting vast te leggen in een handelingskader, is duidelijk onder welke voorwaarden Olst-Wijhe in staat is om vluchtelingen op te vangen en ze een ‘Sallands huis én thuis’ te geven</w:t>
      </w:r>
      <w:r w:rsidR="00D43A67">
        <w:rPr>
          <w:rFonts w:cs="Arial"/>
        </w:rPr>
        <w:t>. Dit gebeurt met de Olst-</w:t>
      </w:r>
      <w:proofErr w:type="spellStart"/>
      <w:r w:rsidR="00D43A67">
        <w:rPr>
          <w:rFonts w:cs="Arial"/>
        </w:rPr>
        <w:t>Wijhese</w:t>
      </w:r>
      <w:proofErr w:type="spellEnd"/>
      <w:r w:rsidR="00D43A67">
        <w:rPr>
          <w:rFonts w:cs="Arial"/>
        </w:rPr>
        <w:t xml:space="preserve"> aanpak. </w:t>
      </w:r>
    </w:p>
    <w:sectPr w:rsidR="00F4550C" w:rsidRPr="00AA4D9B" w:rsidSect="003C3F77">
      <w:footerReference w:type="default" r:id="rId10"/>
      <w:headerReference w:type="first" r:id="rId11"/>
      <w:pgSz w:w="11906" w:h="16838"/>
      <w:pgMar w:top="2410" w:right="1417" w:bottom="1417"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682C2" w14:textId="77777777" w:rsidR="00E2221E" w:rsidRDefault="00E2221E">
      <w:r>
        <w:separator/>
      </w:r>
    </w:p>
  </w:endnote>
  <w:endnote w:type="continuationSeparator" w:id="0">
    <w:p w14:paraId="5694DF08" w14:textId="77777777" w:rsidR="00E2221E" w:rsidRDefault="00E2221E">
      <w:r>
        <w:continuationSeparator/>
      </w:r>
    </w:p>
  </w:endnote>
  <w:endnote w:type="continuationNotice" w:id="1">
    <w:p w14:paraId="4AAB9762" w14:textId="77777777" w:rsidR="00E2221E" w:rsidRDefault="00E222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eunesse-Bold">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5295" w14:textId="77777777" w:rsidR="00B60AAE" w:rsidRDefault="002B1951">
    <w:pPr>
      <w:pStyle w:val="Voettekst"/>
      <w:jc w:val="center"/>
    </w:pPr>
    <w:r>
      <w:fldChar w:fldCharType="begin"/>
    </w:r>
    <w:r>
      <w:instrText xml:space="preserve"> PAGE </w:instrText>
    </w:r>
    <w:r>
      <w:fldChar w:fldCharType="separate"/>
    </w:r>
    <w:r w:rsidR="005D637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5C7A1" w14:textId="77777777" w:rsidR="00E2221E" w:rsidRDefault="00E2221E">
      <w:r>
        <w:separator/>
      </w:r>
    </w:p>
  </w:footnote>
  <w:footnote w:type="continuationSeparator" w:id="0">
    <w:p w14:paraId="16DE74FF" w14:textId="77777777" w:rsidR="00E2221E" w:rsidRDefault="00E2221E">
      <w:r>
        <w:continuationSeparator/>
      </w:r>
    </w:p>
  </w:footnote>
  <w:footnote w:type="continuationNotice" w:id="1">
    <w:p w14:paraId="4814DAA5" w14:textId="77777777" w:rsidR="00E2221E" w:rsidRDefault="00E222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margin" w:tblpY="2127"/>
      <w:tblW w:w="9002" w:type="dxa"/>
      <w:tblCellMar>
        <w:left w:w="0" w:type="dxa"/>
        <w:right w:w="70" w:type="dxa"/>
      </w:tblCellMar>
      <w:tblLook w:val="0000" w:firstRow="0" w:lastRow="0" w:firstColumn="0" w:lastColumn="0" w:noHBand="0" w:noVBand="0"/>
    </w:tblPr>
    <w:tblGrid>
      <w:gridCol w:w="9002"/>
    </w:tblGrid>
    <w:tr w:rsidR="00081E13" w14:paraId="613E2367" w14:textId="77777777" w:rsidTr="001F7BD2">
      <w:tc>
        <w:tcPr>
          <w:tcW w:w="9002" w:type="dxa"/>
        </w:tcPr>
        <w:p w14:paraId="5B8A3C74" w14:textId="140B59CA" w:rsidR="00B60AAE" w:rsidRPr="00B65BBA" w:rsidRDefault="00FE24D8" w:rsidP="001F7BD2">
          <w:pPr>
            <w:pStyle w:val="Kop2"/>
            <w:rPr>
              <w:rFonts w:cs="Arial"/>
              <w:sz w:val="19"/>
              <w:szCs w:val="19"/>
            </w:rPr>
          </w:pPr>
          <w:r w:rsidRPr="00B65BBA">
            <w:rPr>
              <w:rFonts w:cs="Arial"/>
              <w:sz w:val="19"/>
              <w:szCs w:val="19"/>
            </w:rPr>
            <w:t>Handelingskader opvang vluchtelingen en huisvesting statushouders</w:t>
          </w:r>
        </w:p>
      </w:tc>
    </w:tr>
    <w:tr w:rsidR="00081E13" w14:paraId="11ED75C7" w14:textId="77777777" w:rsidTr="001F7BD2">
      <w:tc>
        <w:tcPr>
          <w:tcW w:w="9002" w:type="dxa"/>
          <w:tcBorders>
            <w:top w:val="double" w:sz="4" w:space="0" w:color="auto"/>
            <w:left w:val="nil"/>
            <w:bottom w:val="nil"/>
            <w:right w:val="nil"/>
          </w:tcBorders>
        </w:tcPr>
        <w:p w14:paraId="6C22E664" w14:textId="77777777" w:rsidR="00B60AAE" w:rsidRPr="00151E09" w:rsidRDefault="00B60AAE" w:rsidP="001F7BD2"/>
      </w:tc>
    </w:tr>
  </w:tbl>
  <w:p w14:paraId="5DCC190D" w14:textId="77777777" w:rsidR="00B60AAE" w:rsidRPr="00151E09" w:rsidRDefault="002B1951">
    <w:r>
      <w:rPr>
        <w:noProof/>
      </w:rPr>
      <w:drawing>
        <wp:anchor distT="0" distB="0" distL="114300" distR="114300" simplePos="0" relativeHeight="251658240" behindDoc="1" locked="1" layoutInCell="1" allowOverlap="1" wp14:anchorId="6DAC375F" wp14:editId="02D52F2D">
          <wp:simplePos x="0" y="0"/>
          <wp:positionH relativeFrom="page">
            <wp:posOffset>5040630</wp:posOffset>
          </wp:positionH>
          <wp:positionV relativeFrom="page">
            <wp:posOffset>540385</wp:posOffset>
          </wp:positionV>
          <wp:extent cx="1836000" cy="1177200"/>
          <wp:effectExtent l="0" t="0" r="0" b="4445"/>
          <wp:wrapThrough wrapText="bothSides">
            <wp:wrapPolygon edited="0">
              <wp:start x="0" y="0"/>
              <wp:lineTo x="0" y="21332"/>
              <wp:lineTo x="21294" y="21332"/>
              <wp:lineTo x="21294" y="0"/>
              <wp:lineTo x="0" y="0"/>
            </wp:wrapPolygon>
          </wp:wrapThrough>
          <wp:docPr id="1" name="Afbeelding 1" title="Logo gemeente Olst-Wij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lst-Wijhe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6000" cy="1177200"/>
                  </a:xfrm>
                  <a:prstGeom prst="rect">
                    <a:avLst/>
                  </a:prstGeom>
                </pic:spPr>
              </pic:pic>
            </a:graphicData>
          </a:graphic>
          <wp14:sizeRelH relativeFrom="margin">
            <wp14:pctWidth>0</wp14:pctWidth>
          </wp14:sizeRelH>
          <wp14:sizeRelV relativeFrom="margin">
            <wp14:pctHeight>0</wp14:pctHeight>
          </wp14:sizeRelV>
        </wp:anchor>
      </w:drawing>
    </w:r>
  </w:p>
  <w:p w14:paraId="79E9E5AE" w14:textId="77777777" w:rsidR="00016979" w:rsidRDefault="000169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8E16D0"/>
    <w:multiLevelType w:val="hybridMultilevel"/>
    <w:tmpl w:val="8D1E3D68"/>
    <w:lvl w:ilvl="0" w:tplc="0413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E7E0129E"/>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C9878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D8EEBEF2"/>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0E88222"/>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40069B82"/>
    <w:lvl w:ilvl="0">
      <w:start w:val="1"/>
      <w:numFmt w:val="decimal"/>
      <w:pStyle w:val="Lijstnummering"/>
      <w:lvlText w:val="%1."/>
      <w:lvlJc w:val="left"/>
      <w:pPr>
        <w:ind w:left="360" w:hanging="360"/>
      </w:pPr>
    </w:lvl>
  </w:abstractNum>
  <w:abstractNum w:abstractNumId="6" w15:restartNumberingAfterBreak="0">
    <w:nsid w:val="FFFFFF89"/>
    <w:multiLevelType w:val="singleLevel"/>
    <w:tmpl w:val="0960E800"/>
    <w:lvl w:ilvl="0">
      <w:start w:val="1"/>
      <w:numFmt w:val="bullet"/>
      <w:pStyle w:val="Lijstopsomteken"/>
      <w:lvlText w:val=""/>
      <w:lvlJc w:val="left"/>
      <w:pPr>
        <w:tabs>
          <w:tab w:val="num" w:pos="360"/>
        </w:tabs>
        <w:ind w:left="360" w:hanging="360"/>
      </w:pPr>
      <w:rPr>
        <w:rFonts w:ascii="Symbol" w:hAnsi="Symbol" w:hint="default"/>
      </w:rPr>
    </w:lvl>
  </w:abstractNum>
  <w:abstractNum w:abstractNumId="7" w15:restartNumberingAfterBreak="0">
    <w:nsid w:val="04E329E6"/>
    <w:multiLevelType w:val="hybridMultilevel"/>
    <w:tmpl w:val="154EA87A"/>
    <w:lvl w:ilvl="0" w:tplc="8A984A32">
      <w:start w:val="1"/>
      <w:numFmt w:val="decimal"/>
      <w:lvlText w:val="%1."/>
      <w:lvlJc w:val="left"/>
      <w:pPr>
        <w:ind w:left="1065" w:hanging="705"/>
      </w:pPr>
      <w:rPr>
        <w:rFonts w:hint="default"/>
      </w:rPr>
    </w:lvl>
    <w:lvl w:ilvl="1" w:tplc="BE0EBED4">
      <w:start w:val="1"/>
      <w:numFmt w:val="bullet"/>
      <w:lvlText w:val="•"/>
      <w:lvlJc w:val="left"/>
      <w:pPr>
        <w:ind w:left="1785" w:hanging="705"/>
      </w:pPr>
      <w:rPr>
        <w:rFonts w:ascii="Arial" w:eastAsia="Times New Roman"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8D7448A"/>
    <w:multiLevelType w:val="hybridMultilevel"/>
    <w:tmpl w:val="273EF94C"/>
    <w:lvl w:ilvl="0" w:tplc="2A6CFE62">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C54B62"/>
    <w:multiLevelType w:val="hybridMultilevel"/>
    <w:tmpl w:val="41DC2AD2"/>
    <w:lvl w:ilvl="0" w:tplc="2A6CFE62">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B834B2"/>
    <w:multiLevelType w:val="hybridMultilevel"/>
    <w:tmpl w:val="94D88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F469CC"/>
    <w:multiLevelType w:val="hybridMultilevel"/>
    <w:tmpl w:val="240E9D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F3E25E8"/>
    <w:multiLevelType w:val="hybridMultilevel"/>
    <w:tmpl w:val="CA1401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97A4013"/>
    <w:multiLevelType w:val="hybridMultilevel"/>
    <w:tmpl w:val="A5321F72"/>
    <w:lvl w:ilvl="0" w:tplc="2A6CFE62">
      <w:start w:val="4"/>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9DB3A36"/>
    <w:multiLevelType w:val="hybridMultilevel"/>
    <w:tmpl w:val="E9283D7C"/>
    <w:lvl w:ilvl="0" w:tplc="80B86F88">
      <w:start w:val="1"/>
      <w:numFmt w:val="bullet"/>
      <w:pStyle w:val="Lijstopsommingstipje"/>
      <w:lvlText w:val=""/>
      <w:lvlJc w:val="left"/>
      <w:pPr>
        <w:ind w:left="360" w:hanging="360"/>
      </w:pPr>
      <w:rPr>
        <w:rFonts w:ascii="Symbol" w:hAnsi="Symbol" w:hint="default"/>
      </w:rPr>
    </w:lvl>
    <w:lvl w:ilvl="1" w:tplc="4E1C05BA" w:tentative="1">
      <w:start w:val="1"/>
      <w:numFmt w:val="bullet"/>
      <w:lvlText w:val="o"/>
      <w:lvlJc w:val="left"/>
      <w:pPr>
        <w:ind w:left="1080" w:hanging="360"/>
      </w:pPr>
      <w:rPr>
        <w:rFonts w:ascii="Courier New" w:hAnsi="Courier New" w:cs="Courier New" w:hint="default"/>
      </w:rPr>
    </w:lvl>
    <w:lvl w:ilvl="2" w:tplc="F36AC8EE" w:tentative="1">
      <w:start w:val="1"/>
      <w:numFmt w:val="bullet"/>
      <w:lvlText w:val=""/>
      <w:lvlJc w:val="left"/>
      <w:pPr>
        <w:ind w:left="1800" w:hanging="360"/>
      </w:pPr>
      <w:rPr>
        <w:rFonts w:ascii="Wingdings" w:hAnsi="Wingdings" w:hint="default"/>
      </w:rPr>
    </w:lvl>
    <w:lvl w:ilvl="3" w:tplc="105E2FCE" w:tentative="1">
      <w:start w:val="1"/>
      <w:numFmt w:val="bullet"/>
      <w:lvlText w:val=""/>
      <w:lvlJc w:val="left"/>
      <w:pPr>
        <w:ind w:left="2520" w:hanging="360"/>
      </w:pPr>
      <w:rPr>
        <w:rFonts w:ascii="Symbol" w:hAnsi="Symbol" w:hint="default"/>
      </w:rPr>
    </w:lvl>
    <w:lvl w:ilvl="4" w:tplc="3700694E" w:tentative="1">
      <w:start w:val="1"/>
      <w:numFmt w:val="bullet"/>
      <w:lvlText w:val="o"/>
      <w:lvlJc w:val="left"/>
      <w:pPr>
        <w:ind w:left="3240" w:hanging="360"/>
      </w:pPr>
      <w:rPr>
        <w:rFonts w:ascii="Courier New" w:hAnsi="Courier New" w:cs="Courier New" w:hint="default"/>
      </w:rPr>
    </w:lvl>
    <w:lvl w:ilvl="5" w:tplc="754424F0" w:tentative="1">
      <w:start w:val="1"/>
      <w:numFmt w:val="bullet"/>
      <w:lvlText w:val=""/>
      <w:lvlJc w:val="left"/>
      <w:pPr>
        <w:ind w:left="3960" w:hanging="360"/>
      </w:pPr>
      <w:rPr>
        <w:rFonts w:ascii="Wingdings" w:hAnsi="Wingdings" w:hint="default"/>
      </w:rPr>
    </w:lvl>
    <w:lvl w:ilvl="6" w:tplc="605C35DE" w:tentative="1">
      <w:start w:val="1"/>
      <w:numFmt w:val="bullet"/>
      <w:lvlText w:val=""/>
      <w:lvlJc w:val="left"/>
      <w:pPr>
        <w:ind w:left="4680" w:hanging="360"/>
      </w:pPr>
      <w:rPr>
        <w:rFonts w:ascii="Symbol" w:hAnsi="Symbol" w:hint="default"/>
      </w:rPr>
    </w:lvl>
    <w:lvl w:ilvl="7" w:tplc="EC9E2104" w:tentative="1">
      <w:start w:val="1"/>
      <w:numFmt w:val="bullet"/>
      <w:lvlText w:val="o"/>
      <w:lvlJc w:val="left"/>
      <w:pPr>
        <w:ind w:left="5400" w:hanging="360"/>
      </w:pPr>
      <w:rPr>
        <w:rFonts w:ascii="Courier New" w:hAnsi="Courier New" w:cs="Courier New" w:hint="default"/>
      </w:rPr>
    </w:lvl>
    <w:lvl w:ilvl="8" w:tplc="FA7882AC" w:tentative="1">
      <w:start w:val="1"/>
      <w:numFmt w:val="bullet"/>
      <w:lvlText w:val=""/>
      <w:lvlJc w:val="left"/>
      <w:pPr>
        <w:ind w:left="6120" w:hanging="360"/>
      </w:pPr>
      <w:rPr>
        <w:rFonts w:ascii="Wingdings" w:hAnsi="Wingdings" w:hint="default"/>
      </w:rPr>
    </w:lvl>
  </w:abstractNum>
  <w:abstractNum w:abstractNumId="15" w15:restartNumberingAfterBreak="0">
    <w:nsid w:val="3CAC57BC"/>
    <w:multiLevelType w:val="hybridMultilevel"/>
    <w:tmpl w:val="FA7888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5644AE3"/>
    <w:multiLevelType w:val="hybridMultilevel"/>
    <w:tmpl w:val="56AED6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7861A61"/>
    <w:multiLevelType w:val="hybridMultilevel"/>
    <w:tmpl w:val="382C55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9237E4"/>
    <w:multiLevelType w:val="hybridMultilevel"/>
    <w:tmpl w:val="08608AEE"/>
    <w:lvl w:ilvl="0" w:tplc="0413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C3D071B"/>
    <w:multiLevelType w:val="hybridMultilevel"/>
    <w:tmpl w:val="A72E3F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CF3AF0"/>
    <w:multiLevelType w:val="hybridMultilevel"/>
    <w:tmpl w:val="17CC648A"/>
    <w:lvl w:ilvl="0" w:tplc="19CE3C18">
      <w:start w:val="1"/>
      <w:numFmt w:val="decimal"/>
      <w:pStyle w:val="LijstopsommingHoreca"/>
      <w:lvlText w:val="%1."/>
      <w:lvlJc w:val="left"/>
      <w:pPr>
        <w:ind w:left="360" w:hanging="360"/>
      </w:pPr>
    </w:lvl>
    <w:lvl w:ilvl="1" w:tplc="F638691C" w:tentative="1">
      <w:start w:val="1"/>
      <w:numFmt w:val="lowerLetter"/>
      <w:lvlText w:val="%2."/>
      <w:lvlJc w:val="left"/>
      <w:pPr>
        <w:ind w:left="1080" w:hanging="360"/>
      </w:pPr>
    </w:lvl>
    <w:lvl w:ilvl="2" w:tplc="D304DD62" w:tentative="1">
      <w:start w:val="1"/>
      <w:numFmt w:val="lowerRoman"/>
      <w:lvlText w:val="%3."/>
      <w:lvlJc w:val="right"/>
      <w:pPr>
        <w:ind w:left="1800" w:hanging="180"/>
      </w:pPr>
    </w:lvl>
    <w:lvl w:ilvl="3" w:tplc="957422CE" w:tentative="1">
      <w:start w:val="1"/>
      <w:numFmt w:val="decimal"/>
      <w:lvlText w:val="%4."/>
      <w:lvlJc w:val="left"/>
      <w:pPr>
        <w:ind w:left="2520" w:hanging="360"/>
      </w:pPr>
    </w:lvl>
    <w:lvl w:ilvl="4" w:tplc="A47CAC98" w:tentative="1">
      <w:start w:val="1"/>
      <w:numFmt w:val="lowerLetter"/>
      <w:lvlText w:val="%5."/>
      <w:lvlJc w:val="left"/>
      <w:pPr>
        <w:ind w:left="3240" w:hanging="360"/>
      </w:pPr>
    </w:lvl>
    <w:lvl w:ilvl="5" w:tplc="B4ACD296" w:tentative="1">
      <w:start w:val="1"/>
      <w:numFmt w:val="lowerRoman"/>
      <w:lvlText w:val="%6."/>
      <w:lvlJc w:val="right"/>
      <w:pPr>
        <w:ind w:left="3960" w:hanging="180"/>
      </w:pPr>
    </w:lvl>
    <w:lvl w:ilvl="6" w:tplc="5D5268FA" w:tentative="1">
      <w:start w:val="1"/>
      <w:numFmt w:val="decimal"/>
      <w:lvlText w:val="%7."/>
      <w:lvlJc w:val="left"/>
      <w:pPr>
        <w:ind w:left="4680" w:hanging="360"/>
      </w:pPr>
    </w:lvl>
    <w:lvl w:ilvl="7" w:tplc="B7245FDC" w:tentative="1">
      <w:start w:val="1"/>
      <w:numFmt w:val="lowerLetter"/>
      <w:lvlText w:val="%8."/>
      <w:lvlJc w:val="left"/>
      <w:pPr>
        <w:ind w:left="5400" w:hanging="360"/>
      </w:pPr>
    </w:lvl>
    <w:lvl w:ilvl="8" w:tplc="DAC2CC0E" w:tentative="1">
      <w:start w:val="1"/>
      <w:numFmt w:val="lowerRoman"/>
      <w:lvlText w:val="%9."/>
      <w:lvlJc w:val="right"/>
      <w:pPr>
        <w:ind w:left="6120" w:hanging="180"/>
      </w:pPr>
    </w:lvl>
  </w:abstractNum>
  <w:abstractNum w:abstractNumId="21" w15:restartNumberingAfterBreak="0">
    <w:nsid w:val="538309E6"/>
    <w:multiLevelType w:val="hybridMultilevel"/>
    <w:tmpl w:val="38E64D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B9B087B"/>
    <w:multiLevelType w:val="hybridMultilevel"/>
    <w:tmpl w:val="E41C8380"/>
    <w:lvl w:ilvl="0" w:tplc="85A8F954">
      <w:start w:val="1"/>
      <w:numFmt w:val="bullet"/>
      <w:pStyle w:val="Lijststreepjes"/>
      <w:lvlText w:val="-"/>
      <w:lvlJc w:val="left"/>
      <w:pPr>
        <w:ind w:left="360" w:hanging="360"/>
      </w:pPr>
      <w:rPr>
        <w:rFonts w:ascii="Arial" w:hAnsi="Arial" w:hint="default"/>
      </w:rPr>
    </w:lvl>
    <w:lvl w:ilvl="1" w:tplc="AB7A0DE2" w:tentative="1">
      <w:start w:val="1"/>
      <w:numFmt w:val="bullet"/>
      <w:lvlText w:val="o"/>
      <w:lvlJc w:val="left"/>
      <w:pPr>
        <w:ind w:left="1440" w:hanging="360"/>
      </w:pPr>
      <w:rPr>
        <w:rFonts w:ascii="Courier New" w:hAnsi="Courier New" w:cs="Courier New" w:hint="default"/>
      </w:rPr>
    </w:lvl>
    <w:lvl w:ilvl="2" w:tplc="E7CC17DC" w:tentative="1">
      <w:start w:val="1"/>
      <w:numFmt w:val="bullet"/>
      <w:lvlText w:val=""/>
      <w:lvlJc w:val="left"/>
      <w:pPr>
        <w:ind w:left="2160" w:hanging="360"/>
      </w:pPr>
      <w:rPr>
        <w:rFonts w:ascii="Wingdings" w:hAnsi="Wingdings" w:hint="default"/>
      </w:rPr>
    </w:lvl>
    <w:lvl w:ilvl="3" w:tplc="BD9EE732" w:tentative="1">
      <w:start w:val="1"/>
      <w:numFmt w:val="bullet"/>
      <w:lvlText w:val=""/>
      <w:lvlJc w:val="left"/>
      <w:pPr>
        <w:ind w:left="2880" w:hanging="360"/>
      </w:pPr>
      <w:rPr>
        <w:rFonts w:ascii="Symbol" w:hAnsi="Symbol" w:hint="default"/>
      </w:rPr>
    </w:lvl>
    <w:lvl w:ilvl="4" w:tplc="0C5CA4B6" w:tentative="1">
      <w:start w:val="1"/>
      <w:numFmt w:val="bullet"/>
      <w:lvlText w:val="o"/>
      <w:lvlJc w:val="left"/>
      <w:pPr>
        <w:ind w:left="3600" w:hanging="360"/>
      </w:pPr>
      <w:rPr>
        <w:rFonts w:ascii="Courier New" w:hAnsi="Courier New" w:cs="Courier New" w:hint="default"/>
      </w:rPr>
    </w:lvl>
    <w:lvl w:ilvl="5" w:tplc="69D46AC0" w:tentative="1">
      <w:start w:val="1"/>
      <w:numFmt w:val="bullet"/>
      <w:lvlText w:val=""/>
      <w:lvlJc w:val="left"/>
      <w:pPr>
        <w:ind w:left="4320" w:hanging="360"/>
      </w:pPr>
      <w:rPr>
        <w:rFonts w:ascii="Wingdings" w:hAnsi="Wingdings" w:hint="default"/>
      </w:rPr>
    </w:lvl>
    <w:lvl w:ilvl="6" w:tplc="C2548AD4" w:tentative="1">
      <w:start w:val="1"/>
      <w:numFmt w:val="bullet"/>
      <w:lvlText w:val=""/>
      <w:lvlJc w:val="left"/>
      <w:pPr>
        <w:ind w:left="5040" w:hanging="360"/>
      </w:pPr>
      <w:rPr>
        <w:rFonts w:ascii="Symbol" w:hAnsi="Symbol" w:hint="default"/>
      </w:rPr>
    </w:lvl>
    <w:lvl w:ilvl="7" w:tplc="4B7C4F8C" w:tentative="1">
      <w:start w:val="1"/>
      <w:numFmt w:val="bullet"/>
      <w:lvlText w:val="o"/>
      <w:lvlJc w:val="left"/>
      <w:pPr>
        <w:ind w:left="5760" w:hanging="360"/>
      </w:pPr>
      <w:rPr>
        <w:rFonts w:ascii="Courier New" w:hAnsi="Courier New" w:cs="Courier New" w:hint="default"/>
      </w:rPr>
    </w:lvl>
    <w:lvl w:ilvl="8" w:tplc="28942976" w:tentative="1">
      <w:start w:val="1"/>
      <w:numFmt w:val="bullet"/>
      <w:lvlText w:val=""/>
      <w:lvlJc w:val="left"/>
      <w:pPr>
        <w:ind w:left="6480" w:hanging="360"/>
      </w:pPr>
      <w:rPr>
        <w:rFonts w:ascii="Wingdings" w:hAnsi="Wingdings" w:hint="default"/>
      </w:rPr>
    </w:lvl>
  </w:abstractNum>
  <w:abstractNum w:abstractNumId="23" w15:restartNumberingAfterBreak="0">
    <w:nsid w:val="5E2740EA"/>
    <w:multiLevelType w:val="hybridMultilevel"/>
    <w:tmpl w:val="08481584"/>
    <w:lvl w:ilvl="0" w:tplc="8A984A32">
      <w:start w:val="1"/>
      <w:numFmt w:val="decimal"/>
      <w:lvlText w:val="%1."/>
      <w:lvlJc w:val="left"/>
      <w:pPr>
        <w:ind w:left="705" w:hanging="705"/>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F26790B"/>
    <w:multiLevelType w:val="hybridMultilevel"/>
    <w:tmpl w:val="BD0E59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12E7694"/>
    <w:multiLevelType w:val="hybridMultilevel"/>
    <w:tmpl w:val="1402F95E"/>
    <w:lvl w:ilvl="0" w:tplc="678039FE">
      <w:start w:val="1"/>
      <w:numFmt w:val="upperLetter"/>
      <w:pStyle w:val="Lijstletters"/>
      <w:lvlText w:val="%1."/>
      <w:lvlJc w:val="left"/>
      <w:pPr>
        <w:ind w:left="720" w:hanging="360"/>
      </w:pPr>
    </w:lvl>
    <w:lvl w:ilvl="1" w:tplc="4D2890E4" w:tentative="1">
      <w:start w:val="1"/>
      <w:numFmt w:val="lowerLetter"/>
      <w:lvlText w:val="%2."/>
      <w:lvlJc w:val="left"/>
      <w:pPr>
        <w:ind w:left="1440" w:hanging="360"/>
      </w:pPr>
    </w:lvl>
    <w:lvl w:ilvl="2" w:tplc="F6D01786" w:tentative="1">
      <w:start w:val="1"/>
      <w:numFmt w:val="lowerRoman"/>
      <w:lvlText w:val="%3."/>
      <w:lvlJc w:val="right"/>
      <w:pPr>
        <w:ind w:left="2160" w:hanging="180"/>
      </w:pPr>
    </w:lvl>
    <w:lvl w:ilvl="3" w:tplc="D4708106" w:tentative="1">
      <w:start w:val="1"/>
      <w:numFmt w:val="decimal"/>
      <w:lvlText w:val="%4."/>
      <w:lvlJc w:val="left"/>
      <w:pPr>
        <w:ind w:left="2880" w:hanging="360"/>
      </w:pPr>
    </w:lvl>
    <w:lvl w:ilvl="4" w:tplc="298A177A" w:tentative="1">
      <w:start w:val="1"/>
      <w:numFmt w:val="lowerLetter"/>
      <w:lvlText w:val="%5."/>
      <w:lvlJc w:val="left"/>
      <w:pPr>
        <w:ind w:left="3600" w:hanging="360"/>
      </w:pPr>
    </w:lvl>
    <w:lvl w:ilvl="5" w:tplc="09BA857C" w:tentative="1">
      <w:start w:val="1"/>
      <w:numFmt w:val="lowerRoman"/>
      <w:lvlText w:val="%6."/>
      <w:lvlJc w:val="right"/>
      <w:pPr>
        <w:ind w:left="4320" w:hanging="180"/>
      </w:pPr>
    </w:lvl>
    <w:lvl w:ilvl="6" w:tplc="5B1C9370" w:tentative="1">
      <w:start w:val="1"/>
      <w:numFmt w:val="decimal"/>
      <w:lvlText w:val="%7."/>
      <w:lvlJc w:val="left"/>
      <w:pPr>
        <w:ind w:left="5040" w:hanging="360"/>
      </w:pPr>
    </w:lvl>
    <w:lvl w:ilvl="7" w:tplc="AD5C31E0" w:tentative="1">
      <w:start w:val="1"/>
      <w:numFmt w:val="lowerLetter"/>
      <w:lvlText w:val="%8."/>
      <w:lvlJc w:val="left"/>
      <w:pPr>
        <w:ind w:left="5760" w:hanging="360"/>
      </w:pPr>
    </w:lvl>
    <w:lvl w:ilvl="8" w:tplc="A866DA18" w:tentative="1">
      <w:start w:val="1"/>
      <w:numFmt w:val="lowerRoman"/>
      <w:lvlText w:val="%9."/>
      <w:lvlJc w:val="right"/>
      <w:pPr>
        <w:ind w:left="6480" w:hanging="180"/>
      </w:pPr>
    </w:lvl>
  </w:abstractNum>
  <w:abstractNum w:abstractNumId="26" w15:restartNumberingAfterBreak="0">
    <w:nsid w:val="722C4D3D"/>
    <w:multiLevelType w:val="hybridMultilevel"/>
    <w:tmpl w:val="4AF61C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96B4ADF"/>
    <w:multiLevelType w:val="hybridMultilevel"/>
    <w:tmpl w:val="133EAE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19244518">
    <w:abstractNumId w:val="5"/>
  </w:num>
  <w:num w:numId="2" w16cid:durableId="1336104753">
    <w:abstractNumId w:val="25"/>
  </w:num>
  <w:num w:numId="3" w16cid:durableId="280966348">
    <w:abstractNumId w:val="22"/>
  </w:num>
  <w:num w:numId="4" w16cid:durableId="173888769">
    <w:abstractNumId w:val="6"/>
  </w:num>
  <w:num w:numId="5" w16cid:durableId="1062602033">
    <w:abstractNumId w:val="4"/>
  </w:num>
  <w:num w:numId="6" w16cid:durableId="258804394">
    <w:abstractNumId w:val="3"/>
  </w:num>
  <w:num w:numId="7" w16cid:durableId="565381148">
    <w:abstractNumId w:val="2"/>
  </w:num>
  <w:num w:numId="8" w16cid:durableId="2027363755">
    <w:abstractNumId w:val="1"/>
  </w:num>
  <w:num w:numId="9" w16cid:durableId="1445150077">
    <w:abstractNumId w:val="20"/>
  </w:num>
  <w:num w:numId="10" w16cid:durableId="699286416">
    <w:abstractNumId w:val="14"/>
  </w:num>
  <w:num w:numId="11" w16cid:durableId="988023133">
    <w:abstractNumId w:val="18"/>
  </w:num>
  <w:num w:numId="12" w16cid:durableId="1777023929">
    <w:abstractNumId w:val="0"/>
  </w:num>
  <w:num w:numId="13" w16cid:durableId="2132087432">
    <w:abstractNumId w:val="26"/>
  </w:num>
  <w:num w:numId="14" w16cid:durableId="1558980087">
    <w:abstractNumId w:val="15"/>
  </w:num>
  <w:num w:numId="15" w16cid:durableId="942806320">
    <w:abstractNumId w:val="9"/>
  </w:num>
  <w:num w:numId="16" w16cid:durableId="802965593">
    <w:abstractNumId w:val="13"/>
  </w:num>
  <w:num w:numId="17" w16cid:durableId="809246965">
    <w:abstractNumId w:val="8"/>
  </w:num>
  <w:num w:numId="18" w16cid:durableId="217860661">
    <w:abstractNumId w:val="11"/>
  </w:num>
  <w:num w:numId="19" w16cid:durableId="1241021828">
    <w:abstractNumId w:val="10"/>
  </w:num>
  <w:num w:numId="20" w16cid:durableId="63645981">
    <w:abstractNumId w:val="27"/>
  </w:num>
  <w:num w:numId="21" w16cid:durableId="1767993126">
    <w:abstractNumId w:val="19"/>
  </w:num>
  <w:num w:numId="22" w16cid:durableId="715423313">
    <w:abstractNumId w:val="7"/>
  </w:num>
  <w:num w:numId="23" w16cid:durableId="1737892924">
    <w:abstractNumId w:val="17"/>
  </w:num>
  <w:num w:numId="24" w16cid:durableId="1380668053">
    <w:abstractNumId w:val="21"/>
  </w:num>
  <w:num w:numId="25" w16cid:durableId="1875849639">
    <w:abstractNumId w:val="24"/>
  </w:num>
  <w:num w:numId="26" w16cid:durableId="1494103150">
    <w:abstractNumId w:val="12"/>
  </w:num>
  <w:num w:numId="27" w16cid:durableId="1290816922">
    <w:abstractNumId w:val="23"/>
  </w:num>
  <w:num w:numId="28" w16cid:durableId="14037235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DF"/>
    <w:rsid w:val="00002310"/>
    <w:rsid w:val="00003E73"/>
    <w:rsid w:val="00004E17"/>
    <w:rsid w:val="0000731F"/>
    <w:rsid w:val="00010CB9"/>
    <w:rsid w:val="00013191"/>
    <w:rsid w:val="00013417"/>
    <w:rsid w:val="000135CB"/>
    <w:rsid w:val="00013AC0"/>
    <w:rsid w:val="00016979"/>
    <w:rsid w:val="000206F5"/>
    <w:rsid w:val="0002314F"/>
    <w:rsid w:val="00025A22"/>
    <w:rsid w:val="000279FF"/>
    <w:rsid w:val="00034290"/>
    <w:rsid w:val="000348F7"/>
    <w:rsid w:val="000373FD"/>
    <w:rsid w:val="000379B7"/>
    <w:rsid w:val="00045C49"/>
    <w:rsid w:val="00047ECD"/>
    <w:rsid w:val="000504A5"/>
    <w:rsid w:val="00052051"/>
    <w:rsid w:val="00052888"/>
    <w:rsid w:val="000577F5"/>
    <w:rsid w:val="00057C41"/>
    <w:rsid w:val="00060068"/>
    <w:rsid w:val="00060BE6"/>
    <w:rsid w:val="00060C82"/>
    <w:rsid w:val="00061C43"/>
    <w:rsid w:val="00065B4E"/>
    <w:rsid w:val="00070DB6"/>
    <w:rsid w:val="00072020"/>
    <w:rsid w:val="0007281C"/>
    <w:rsid w:val="00073A5A"/>
    <w:rsid w:val="00075FA3"/>
    <w:rsid w:val="000809C6"/>
    <w:rsid w:val="00081E13"/>
    <w:rsid w:val="000829E4"/>
    <w:rsid w:val="000835F3"/>
    <w:rsid w:val="0008512B"/>
    <w:rsid w:val="00095D64"/>
    <w:rsid w:val="000965DB"/>
    <w:rsid w:val="00096DB2"/>
    <w:rsid w:val="00097B59"/>
    <w:rsid w:val="00097F7D"/>
    <w:rsid w:val="000A52D8"/>
    <w:rsid w:val="000A6D8C"/>
    <w:rsid w:val="000A7112"/>
    <w:rsid w:val="000A797D"/>
    <w:rsid w:val="000B3EB5"/>
    <w:rsid w:val="000B7608"/>
    <w:rsid w:val="000C1FD8"/>
    <w:rsid w:val="000C2763"/>
    <w:rsid w:val="000C2C89"/>
    <w:rsid w:val="000C47A2"/>
    <w:rsid w:val="000C4AFC"/>
    <w:rsid w:val="000C5B34"/>
    <w:rsid w:val="000D0432"/>
    <w:rsid w:val="000D182E"/>
    <w:rsid w:val="000D194A"/>
    <w:rsid w:val="000D2C19"/>
    <w:rsid w:val="000D3BEB"/>
    <w:rsid w:val="000D52D9"/>
    <w:rsid w:val="000D5DCE"/>
    <w:rsid w:val="000D7641"/>
    <w:rsid w:val="000E0672"/>
    <w:rsid w:val="000E34EC"/>
    <w:rsid w:val="000E39F6"/>
    <w:rsid w:val="000E6A64"/>
    <w:rsid w:val="000F5025"/>
    <w:rsid w:val="000F5D0B"/>
    <w:rsid w:val="000F6179"/>
    <w:rsid w:val="001036CB"/>
    <w:rsid w:val="00105BC5"/>
    <w:rsid w:val="00106563"/>
    <w:rsid w:val="0011013F"/>
    <w:rsid w:val="00116CF0"/>
    <w:rsid w:val="00125FC1"/>
    <w:rsid w:val="00127C83"/>
    <w:rsid w:val="0013343D"/>
    <w:rsid w:val="0014233A"/>
    <w:rsid w:val="00147936"/>
    <w:rsid w:val="00150507"/>
    <w:rsid w:val="0015104E"/>
    <w:rsid w:val="00151E09"/>
    <w:rsid w:val="00152DCF"/>
    <w:rsid w:val="00156DD2"/>
    <w:rsid w:val="0016209B"/>
    <w:rsid w:val="00164C47"/>
    <w:rsid w:val="0016548D"/>
    <w:rsid w:val="001674ED"/>
    <w:rsid w:val="00171CBA"/>
    <w:rsid w:val="00173928"/>
    <w:rsid w:val="00175D60"/>
    <w:rsid w:val="00177CF6"/>
    <w:rsid w:val="00180355"/>
    <w:rsid w:val="001853A0"/>
    <w:rsid w:val="00186190"/>
    <w:rsid w:val="00190B49"/>
    <w:rsid w:val="00195429"/>
    <w:rsid w:val="00196ADA"/>
    <w:rsid w:val="001A01B4"/>
    <w:rsid w:val="001A1E39"/>
    <w:rsid w:val="001A72CC"/>
    <w:rsid w:val="001B0C28"/>
    <w:rsid w:val="001B0F09"/>
    <w:rsid w:val="001B6BB0"/>
    <w:rsid w:val="001C1279"/>
    <w:rsid w:val="001C1F69"/>
    <w:rsid w:val="001C2B40"/>
    <w:rsid w:val="001C334C"/>
    <w:rsid w:val="001C6662"/>
    <w:rsid w:val="001C6F54"/>
    <w:rsid w:val="001C7C8F"/>
    <w:rsid w:val="001D00A9"/>
    <w:rsid w:val="001D1202"/>
    <w:rsid w:val="001D324B"/>
    <w:rsid w:val="001D4749"/>
    <w:rsid w:val="001D7593"/>
    <w:rsid w:val="001E3377"/>
    <w:rsid w:val="001E4B20"/>
    <w:rsid w:val="001E7315"/>
    <w:rsid w:val="001F2654"/>
    <w:rsid w:val="001F2E04"/>
    <w:rsid w:val="001F769D"/>
    <w:rsid w:val="001F7BD2"/>
    <w:rsid w:val="00211AE2"/>
    <w:rsid w:val="00213F96"/>
    <w:rsid w:val="00220FC1"/>
    <w:rsid w:val="00224018"/>
    <w:rsid w:val="002305E2"/>
    <w:rsid w:val="00230CAF"/>
    <w:rsid w:val="00235A4C"/>
    <w:rsid w:val="00242EFB"/>
    <w:rsid w:val="00247052"/>
    <w:rsid w:val="00251B2F"/>
    <w:rsid w:val="002532F6"/>
    <w:rsid w:val="0025340B"/>
    <w:rsid w:val="00253476"/>
    <w:rsid w:val="00256890"/>
    <w:rsid w:val="002571B6"/>
    <w:rsid w:val="002618B0"/>
    <w:rsid w:val="002622C2"/>
    <w:rsid w:val="00264F53"/>
    <w:rsid w:val="00265C29"/>
    <w:rsid w:val="002665E7"/>
    <w:rsid w:val="00266746"/>
    <w:rsid w:val="002673DB"/>
    <w:rsid w:val="0027125A"/>
    <w:rsid w:val="00271B78"/>
    <w:rsid w:val="00272560"/>
    <w:rsid w:val="00276F2D"/>
    <w:rsid w:val="002829D7"/>
    <w:rsid w:val="00291791"/>
    <w:rsid w:val="002918B7"/>
    <w:rsid w:val="00292FB1"/>
    <w:rsid w:val="0029469E"/>
    <w:rsid w:val="002971D7"/>
    <w:rsid w:val="002A25B1"/>
    <w:rsid w:val="002A3070"/>
    <w:rsid w:val="002A343D"/>
    <w:rsid w:val="002A3935"/>
    <w:rsid w:val="002A3C76"/>
    <w:rsid w:val="002A61FD"/>
    <w:rsid w:val="002B1951"/>
    <w:rsid w:val="002B23F1"/>
    <w:rsid w:val="002B5583"/>
    <w:rsid w:val="002C01AD"/>
    <w:rsid w:val="002C0E50"/>
    <w:rsid w:val="002D0662"/>
    <w:rsid w:val="002D493E"/>
    <w:rsid w:val="002D6942"/>
    <w:rsid w:val="002D70DF"/>
    <w:rsid w:val="002E067C"/>
    <w:rsid w:val="002E3A74"/>
    <w:rsid w:val="002E3E74"/>
    <w:rsid w:val="002E48ED"/>
    <w:rsid w:val="002E70AE"/>
    <w:rsid w:val="002F591B"/>
    <w:rsid w:val="00302675"/>
    <w:rsid w:val="00303D68"/>
    <w:rsid w:val="0030446E"/>
    <w:rsid w:val="003061B0"/>
    <w:rsid w:val="00307F98"/>
    <w:rsid w:val="00310F88"/>
    <w:rsid w:val="003152E9"/>
    <w:rsid w:val="00315362"/>
    <w:rsid w:val="00320495"/>
    <w:rsid w:val="003214A5"/>
    <w:rsid w:val="003218E6"/>
    <w:rsid w:val="00322F21"/>
    <w:rsid w:val="00325E1E"/>
    <w:rsid w:val="003271B5"/>
    <w:rsid w:val="003303DF"/>
    <w:rsid w:val="003377FE"/>
    <w:rsid w:val="00340695"/>
    <w:rsid w:val="00341B9E"/>
    <w:rsid w:val="00345EFA"/>
    <w:rsid w:val="00353386"/>
    <w:rsid w:val="00357423"/>
    <w:rsid w:val="00357E69"/>
    <w:rsid w:val="0036484E"/>
    <w:rsid w:val="0036648D"/>
    <w:rsid w:val="003666CA"/>
    <w:rsid w:val="00370BA4"/>
    <w:rsid w:val="00372054"/>
    <w:rsid w:val="00372933"/>
    <w:rsid w:val="00372FDA"/>
    <w:rsid w:val="00374F3A"/>
    <w:rsid w:val="00385950"/>
    <w:rsid w:val="00391119"/>
    <w:rsid w:val="00391405"/>
    <w:rsid w:val="00395C8B"/>
    <w:rsid w:val="003972A5"/>
    <w:rsid w:val="003A5BEC"/>
    <w:rsid w:val="003A7A15"/>
    <w:rsid w:val="003B343A"/>
    <w:rsid w:val="003B35E3"/>
    <w:rsid w:val="003B6B75"/>
    <w:rsid w:val="003B727F"/>
    <w:rsid w:val="003C3F77"/>
    <w:rsid w:val="003D35BF"/>
    <w:rsid w:val="003E05FD"/>
    <w:rsid w:val="003E0AC9"/>
    <w:rsid w:val="003E11B9"/>
    <w:rsid w:val="003E1AA5"/>
    <w:rsid w:val="003E2220"/>
    <w:rsid w:val="003E2893"/>
    <w:rsid w:val="003E2D3E"/>
    <w:rsid w:val="003E3146"/>
    <w:rsid w:val="003E5A3B"/>
    <w:rsid w:val="003E6BDA"/>
    <w:rsid w:val="003F11C1"/>
    <w:rsid w:val="003F42F8"/>
    <w:rsid w:val="003F5CB3"/>
    <w:rsid w:val="003F69AF"/>
    <w:rsid w:val="003F7BFB"/>
    <w:rsid w:val="00400D05"/>
    <w:rsid w:val="004013A5"/>
    <w:rsid w:val="00417570"/>
    <w:rsid w:val="004215DB"/>
    <w:rsid w:val="00422E31"/>
    <w:rsid w:val="00427A25"/>
    <w:rsid w:val="00430723"/>
    <w:rsid w:val="00430F07"/>
    <w:rsid w:val="0043310B"/>
    <w:rsid w:val="0043715C"/>
    <w:rsid w:val="004411F7"/>
    <w:rsid w:val="0044222C"/>
    <w:rsid w:val="004509F6"/>
    <w:rsid w:val="00451473"/>
    <w:rsid w:val="00453970"/>
    <w:rsid w:val="00457978"/>
    <w:rsid w:val="004606DC"/>
    <w:rsid w:val="00467F22"/>
    <w:rsid w:val="00472463"/>
    <w:rsid w:val="0047252E"/>
    <w:rsid w:val="00476D55"/>
    <w:rsid w:val="00486B80"/>
    <w:rsid w:val="00491B09"/>
    <w:rsid w:val="00495FB8"/>
    <w:rsid w:val="004A2A8B"/>
    <w:rsid w:val="004A3F0D"/>
    <w:rsid w:val="004A5A6D"/>
    <w:rsid w:val="004B0118"/>
    <w:rsid w:val="004B0A31"/>
    <w:rsid w:val="004B0B77"/>
    <w:rsid w:val="004B33DF"/>
    <w:rsid w:val="004B552B"/>
    <w:rsid w:val="004B7E43"/>
    <w:rsid w:val="004B7EA6"/>
    <w:rsid w:val="004C1A6F"/>
    <w:rsid w:val="004C4992"/>
    <w:rsid w:val="004D1406"/>
    <w:rsid w:val="004D2F7B"/>
    <w:rsid w:val="004D3993"/>
    <w:rsid w:val="004D3ACE"/>
    <w:rsid w:val="004D467F"/>
    <w:rsid w:val="004D537D"/>
    <w:rsid w:val="004D6C7B"/>
    <w:rsid w:val="004E102E"/>
    <w:rsid w:val="004E4AEE"/>
    <w:rsid w:val="004E5526"/>
    <w:rsid w:val="004F6041"/>
    <w:rsid w:val="004F7D2F"/>
    <w:rsid w:val="00510EDE"/>
    <w:rsid w:val="00511C9A"/>
    <w:rsid w:val="00514A6A"/>
    <w:rsid w:val="00515417"/>
    <w:rsid w:val="005168EE"/>
    <w:rsid w:val="005173D4"/>
    <w:rsid w:val="00523487"/>
    <w:rsid w:val="00523AFF"/>
    <w:rsid w:val="005328C5"/>
    <w:rsid w:val="00534E0E"/>
    <w:rsid w:val="005356A1"/>
    <w:rsid w:val="0053679D"/>
    <w:rsid w:val="0054116C"/>
    <w:rsid w:val="00545703"/>
    <w:rsid w:val="005463E8"/>
    <w:rsid w:val="005506F9"/>
    <w:rsid w:val="00550996"/>
    <w:rsid w:val="00550ED2"/>
    <w:rsid w:val="00552494"/>
    <w:rsid w:val="00552700"/>
    <w:rsid w:val="00564307"/>
    <w:rsid w:val="00564E75"/>
    <w:rsid w:val="00566565"/>
    <w:rsid w:val="00566D7E"/>
    <w:rsid w:val="005705C5"/>
    <w:rsid w:val="00570E71"/>
    <w:rsid w:val="00571B94"/>
    <w:rsid w:val="005908C3"/>
    <w:rsid w:val="00591C77"/>
    <w:rsid w:val="00595ADE"/>
    <w:rsid w:val="00597971"/>
    <w:rsid w:val="005A1305"/>
    <w:rsid w:val="005A3A8A"/>
    <w:rsid w:val="005A4712"/>
    <w:rsid w:val="005B0516"/>
    <w:rsid w:val="005B3EBB"/>
    <w:rsid w:val="005B4193"/>
    <w:rsid w:val="005B54FB"/>
    <w:rsid w:val="005B6CAC"/>
    <w:rsid w:val="005D30E6"/>
    <w:rsid w:val="005D50B1"/>
    <w:rsid w:val="005D6378"/>
    <w:rsid w:val="005D68FA"/>
    <w:rsid w:val="005E0D4F"/>
    <w:rsid w:val="005E269B"/>
    <w:rsid w:val="005E6409"/>
    <w:rsid w:val="005F2FE9"/>
    <w:rsid w:val="005F63C3"/>
    <w:rsid w:val="0060142D"/>
    <w:rsid w:val="006029FA"/>
    <w:rsid w:val="0060793F"/>
    <w:rsid w:val="00611ADC"/>
    <w:rsid w:val="006122F9"/>
    <w:rsid w:val="00620368"/>
    <w:rsid w:val="00624254"/>
    <w:rsid w:val="006308FC"/>
    <w:rsid w:val="00631B32"/>
    <w:rsid w:val="006323D3"/>
    <w:rsid w:val="00633BF2"/>
    <w:rsid w:val="00636FA6"/>
    <w:rsid w:val="00637EE3"/>
    <w:rsid w:val="0064320A"/>
    <w:rsid w:val="006526F1"/>
    <w:rsid w:val="00655CD4"/>
    <w:rsid w:val="006630D4"/>
    <w:rsid w:val="00663BBA"/>
    <w:rsid w:val="00674976"/>
    <w:rsid w:val="00675E40"/>
    <w:rsid w:val="00680F8E"/>
    <w:rsid w:val="00682096"/>
    <w:rsid w:val="00682242"/>
    <w:rsid w:val="00686BD5"/>
    <w:rsid w:val="00691D65"/>
    <w:rsid w:val="00695199"/>
    <w:rsid w:val="00695A04"/>
    <w:rsid w:val="006A121A"/>
    <w:rsid w:val="006A1F89"/>
    <w:rsid w:val="006A6A0F"/>
    <w:rsid w:val="006B1ECB"/>
    <w:rsid w:val="006B40DC"/>
    <w:rsid w:val="006B48C9"/>
    <w:rsid w:val="006C020A"/>
    <w:rsid w:val="006D2E91"/>
    <w:rsid w:val="006D3E0F"/>
    <w:rsid w:val="006D56B8"/>
    <w:rsid w:val="006D7523"/>
    <w:rsid w:val="006E1236"/>
    <w:rsid w:val="006E42A5"/>
    <w:rsid w:val="006E4B67"/>
    <w:rsid w:val="006F199A"/>
    <w:rsid w:val="006F1A73"/>
    <w:rsid w:val="006F310B"/>
    <w:rsid w:val="007005C5"/>
    <w:rsid w:val="00700B71"/>
    <w:rsid w:val="0070201E"/>
    <w:rsid w:val="0070287A"/>
    <w:rsid w:val="0071114E"/>
    <w:rsid w:val="00711266"/>
    <w:rsid w:val="007116ED"/>
    <w:rsid w:val="00711F72"/>
    <w:rsid w:val="00712DAF"/>
    <w:rsid w:val="00715433"/>
    <w:rsid w:val="00715F69"/>
    <w:rsid w:val="007211C2"/>
    <w:rsid w:val="00723322"/>
    <w:rsid w:val="0072380C"/>
    <w:rsid w:val="00726E52"/>
    <w:rsid w:val="0072725B"/>
    <w:rsid w:val="00731A27"/>
    <w:rsid w:val="007321AC"/>
    <w:rsid w:val="00734301"/>
    <w:rsid w:val="007434F6"/>
    <w:rsid w:val="00747987"/>
    <w:rsid w:val="007531CF"/>
    <w:rsid w:val="00754789"/>
    <w:rsid w:val="007563D0"/>
    <w:rsid w:val="00756D23"/>
    <w:rsid w:val="0076005F"/>
    <w:rsid w:val="0076301E"/>
    <w:rsid w:val="007714D8"/>
    <w:rsid w:val="00771AB2"/>
    <w:rsid w:val="00772714"/>
    <w:rsid w:val="00774ECB"/>
    <w:rsid w:val="00775577"/>
    <w:rsid w:val="0077660E"/>
    <w:rsid w:val="0078271F"/>
    <w:rsid w:val="00784231"/>
    <w:rsid w:val="00785464"/>
    <w:rsid w:val="0079052B"/>
    <w:rsid w:val="00791BEF"/>
    <w:rsid w:val="00794DEE"/>
    <w:rsid w:val="0079642F"/>
    <w:rsid w:val="00797871"/>
    <w:rsid w:val="007A098C"/>
    <w:rsid w:val="007A521F"/>
    <w:rsid w:val="007B3E8D"/>
    <w:rsid w:val="007C3FC2"/>
    <w:rsid w:val="007D49E0"/>
    <w:rsid w:val="007D7564"/>
    <w:rsid w:val="007E2AD4"/>
    <w:rsid w:val="007E3C74"/>
    <w:rsid w:val="007E5123"/>
    <w:rsid w:val="007F132A"/>
    <w:rsid w:val="007F2A69"/>
    <w:rsid w:val="007F613F"/>
    <w:rsid w:val="00804B77"/>
    <w:rsid w:val="00804D37"/>
    <w:rsid w:val="008141F1"/>
    <w:rsid w:val="008142F1"/>
    <w:rsid w:val="00817609"/>
    <w:rsid w:val="00817767"/>
    <w:rsid w:val="008219C1"/>
    <w:rsid w:val="00830693"/>
    <w:rsid w:val="00836474"/>
    <w:rsid w:val="00842094"/>
    <w:rsid w:val="00842986"/>
    <w:rsid w:val="00843DB9"/>
    <w:rsid w:val="00843DEE"/>
    <w:rsid w:val="00851556"/>
    <w:rsid w:val="008619AA"/>
    <w:rsid w:val="008627E2"/>
    <w:rsid w:val="00866E82"/>
    <w:rsid w:val="00867B70"/>
    <w:rsid w:val="00872E9F"/>
    <w:rsid w:val="00875D15"/>
    <w:rsid w:val="008779A2"/>
    <w:rsid w:val="00877FEF"/>
    <w:rsid w:val="008910BF"/>
    <w:rsid w:val="00893A7A"/>
    <w:rsid w:val="00896A5D"/>
    <w:rsid w:val="008A27D9"/>
    <w:rsid w:val="008A6652"/>
    <w:rsid w:val="008A7C6A"/>
    <w:rsid w:val="008B0F4D"/>
    <w:rsid w:val="008B6BC7"/>
    <w:rsid w:val="008B7FB7"/>
    <w:rsid w:val="008C06C2"/>
    <w:rsid w:val="008C290F"/>
    <w:rsid w:val="008C6ABD"/>
    <w:rsid w:val="008C76A1"/>
    <w:rsid w:val="008D0F42"/>
    <w:rsid w:val="008D2226"/>
    <w:rsid w:val="008D4925"/>
    <w:rsid w:val="008E03FB"/>
    <w:rsid w:val="008F4160"/>
    <w:rsid w:val="008F702B"/>
    <w:rsid w:val="00901F9B"/>
    <w:rsid w:val="00902BF6"/>
    <w:rsid w:val="00911AC3"/>
    <w:rsid w:val="00913B96"/>
    <w:rsid w:val="00913F69"/>
    <w:rsid w:val="00914F3C"/>
    <w:rsid w:val="00916454"/>
    <w:rsid w:val="0091682A"/>
    <w:rsid w:val="0091707E"/>
    <w:rsid w:val="0091736B"/>
    <w:rsid w:val="009201B1"/>
    <w:rsid w:val="009213DC"/>
    <w:rsid w:val="009220B1"/>
    <w:rsid w:val="0093318E"/>
    <w:rsid w:val="00933F24"/>
    <w:rsid w:val="00934960"/>
    <w:rsid w:val="00945D8F"/>
    <w:rsid w:val="009464B9"/>
    <w:rsid w:val="00947C46"/>
    <w:rsid w:val="0095049E"/>
    <w:rsid w:val="00951921"/>
    <w:rsid w:val="009519EA"/>
    <w:rsid w:val="00957280"/>
    <w:rsid w:val="0096188C"/>
    <w:rsid w:val="00961BAA"/>
    <w:rsid w:val="00966BD1"/>
    <w:rsid w:val="00980BF3"/>
    <w:rsid w:val="0098223C"/>
    <w:rsid w:val="009840EE"/>
    <w:rsid w:val="00985958"/>
    <w:rsid w:val="00987974"/>
    <w:rsid w:val="00987D86"/>
    <w:rsid w:val="009971BD"/>
    <w:rsid w:val="009B00F8"/>
    <w:rsid w:val="009B7A40"/>
    <w:rsid w:val="009C47AD"/>
    <w:rsid w:val="009C488E"/>
    <w:rsid w:val="009C6402"/>
    <w:rsid w:val="009C683D"/>
    <w:rsid w:val="009C71C7"/>
    <w:rsid w:val="009D11BB"/>
    <w:rsid w:val="009D1D5D"/>
    <w:rsid w:val="009D7C78"/>
    <w:rsid w:val="009D7D23"/>
    <w:rsid w:val="009E231C"/>
    <w:rsid w:val="009E57C3"/>
    <w:rsid w:val="009E5819"/>
    <w:rsid w:val="009E79A6"/>
    <w:rsid w:val="009F02E5"/>
    <w:rsid w:val="009F3596"/>
    <w:rsid w:val="00A0055F"/>
    <w:rsid w:val="00A040A8"/>
    <w:rsid w:val="00A10F9D"/>
    <w:rsid w:val="00A1792F"/>
    <w:rsid w:val="00A20554"/>
    <w:rsid w:val="00A21C2C"/>
    <w:rsid w:val="00A23144"/>
    <w:rsid w:val="00A31AC3"/>
    <w:rsid w:val="00A33BCC"/>
    <w:rsid w:val="00A33D8F"/>
    <w:rsid w:val="00A33F3A"/>
    <w:rsid w:val="00A372D6"/>
    <w:rsid w:val="00A419EB"/>
    <w:rsid w:val="00A42786"/>
    <w:rsid w:val="00A44E19"/>
    <w:rsid w:val="00A4662A"/>
    <w:rsid w:val="00A46C37"/>
    <w:rsid w:val="00A47FBE"/>
    <w:rsid w:val="00A54368"/>
    <w:rsid w:val="00A5634E"/>
    <w:rsid w:val="00A65225"/>
    <w:rsid w:val="00A6717C"/>
    <w:rsid w:val="00A72D81"/>
    <w:rsid w:val="00A75596"/>
    <w:rsid w:val="00A862D2"/>
    <w:rsid w:val="00A87733"/>
    <w:rsid w:val="00A91229"/>
    <w:rsid w:val="00A92097"/>
    <w:rsid w:val="00AA0F1B"/>
    <w:rsid w:val="00AA4D9B"/>
    <w:rsid w:val="00AA5D38"/>
    <w:rsid w:val="00AB60CA"/>
    <w:rsid w:val="00AC2017"/>
    <w:rsid w:val="00AD06B6"/>
    <w:rsid w:val="00AD2135"/>
    <w:rsid w:val="00AD262F"/>
    <w:rsid w:val="00AD597D"/>
    <w:rsid w:val="00AE052C"/>
    <w:rsid w:val="00AE11CC"/>
    <w:rsid w:val="00AF24A4"/>
    <w:rsid w:val="00AF38B6"/>
    <w:rsid w:val="00AF7F85"/>
    <w:rsid w:val="00B009AA"/>
    <w:rsid w:val="00B00D7A"/>
    <w:rsid w:val="00B032C4"/>
    <w:rsid w:val="00B03C72"/>
    <w:rsid w:val="00B10F34"/>
    <w:rsid w:val="00B11239"/>
    <w:rsid w:val="00B130AD"/>
    <w:rsid w:val="00B163BE"/>
    <w:rsid w:val="00B23F9A"/>
    <w:rsid w:val="00B30916"/>
    <w:rsid w:val="00B31162"/>
    <w:rsid w:val="00B320DA"/>
    <w:rsid w:val="00B3399D"/>
    <w:rsid w:val="00B33AC0"/>
    <w:rsid w:val="00B35D33"/>
    <w:rsid w:val="00B4282F"/>
    <w:rsid w:val="00B43510"/>
    <w:rsid w:val="00B43DFA"/>
    <w:rsid w:val="00B44853"/>
    <w:rsid w:val="00B4496B"/>
    <w:rsid w:val="00B46480"/>
    <w:rsid w:val="00B47652"/>
    <w:rsid w:val="00B50228"/>
    <w:rsid w:val="00B50678"/>
    <w:rsid w:val="00B516FD"/>
    <w:rsid w:val="00B553C9"/>
    <w:rsid w:val="00B56365"/>
    <w:rsid w:val="00B60AAE"/>
    <w:rsid w:val="00B61F76"/>
    <w:rsid w:val="00B6374A"/>
    <w:rsid w:val="00B6508B"/>
    <w:rsid w:val="00B65BBA"/>
    <w:rsid w:val="00B673D3"/>
    <w:rsid w:val="00B711EA"/>
    <w:rsid w:val="00B717E1"/>
    <w:rsid w:val="00B74CCB"/>
    <w:rsid w:val="00B75129"/>
    <w:rsid w:val="00B751D6"/>
    <w:rsid w:val="00B83A5A"/>
    <w:rsid w:val="00B83C54"/>
    <w:rsid w:val="00B83EE6"/>
    <w:rsid w:val="00B90B4F"/>
    <w:rsid w:val="00B94627"/>
    <w:rsid w:val="00B96FFC"/>
    <w:rsid w:val="00BA364C"/>
    <w:rsid w:val="00BB1D41"/>
    <w:rsid w:val="00BB46BE"/>
    <w:rsid w:val="00BC1BA0"/>
    <w:rsid w:val="00BC2B58"/>
    <w:rsid w:val="00BC563E"/>
    <w:rsid w:val="00BC6367"/>
    <w:rsid w:val="00BD156A"/>
    <w:rsid w:val="00BD3018"/>
    <w:rsid w:val="00BD7AD1"/>
    <w:rsid w:val="00BE2023"/>
    <w:rsid w:val="00BF26AE"/>
    <w:rsid w:val="00BF47F7"/>
    <w:rsid w:val="00BF5392"/>
    <w:rsid w:val="00BF6181"/>
    <w:rsid w:val="00BF6F47"/>
    <w:rsid w:val="00BF7460"/>
    <w:rsid w:val="00C006B8"/>
    <w:rsid w:val="00C060C9"/>
    <w:rsid w:val="00C17454"/>
    <w:rsid w:val="00C21E67"/>
    <w:rsid w:val="00C2295E"/>
    <w:rsid w:val="00C264B2"/>
    <w:rsid w:val="00C33127"/>
    <w:rsid w:val="00C36FFD"/>
    <w:rsid w:val="00C42374"/>
    <w:rsid w:val="00C53A46"/>
    <w:rsid w:val="00C55658"/>
    <w:rsid w:val="00C5577A"/>
    <w:rsid w:val="00C618AF"/>
    <w:rsid w:val="00C639F0"/>
    <w:rsid w:val="00C75C26"/>
    <w:rsid w:val="00C75E6B"/>
    <w:rsid w:val="00C764D6"/>
    <w:rsid w:val="00C778A8"/>
    <w:rsid w:val="00C81C14"/>
    <w:rsid w:val="00C83A6D"/>
    <w:rsid w:val="00C90806"/>
    <w:rsid w:val="00C91304"/>
    <w:rsid w:val="00CA1049"/>
    <w:rsid w:val="00CA6C46"/>
    <w:rsid w:val="00CA7E70"/>
    <w:rsid w:val="00CB1916"/>
    <w:rsid w:val="00CB197F"/>
    <w:rsid w:val="00CB1C85"/>
    <w:rsid w:val="00CB4F68"/>
    <w:rsid w:val="00CB7901"/>
    <w:rsid w:val="00CD189B"/>
    <w:rsid w:val="00CD20BC"/>
    <w:rsid w:val="00CE0167"/>
    <w:rsid w:val="00CE1101"/>
    <w:rsid w:val="00CE2FAB"/>
    <w:rsid w:val="00CE4772"/>
    <w:rsid w:val="00CF2301"/>
    <w:rsid w:val="00CF3719"/>
    <w:rsid w:val="00CF4CE0"/>
    <w:rsid w:val="00CF536F"/>
    <w:rsid w:val="00CF789E"/>
    <w:rsid w:val="00CF7EF9"/>
    <w:rsid w:val="00D00B03"/>
    <w:rsid w:val="00D0439A"/>
    <w:rsid w:val="00D07089"/>
    <w:rsid w:val="00D1155E"/>
    <w:rsid w:val="00D15B86"/>
    <w:rsid w:val="00D22FC3"/>
    <w:rsid w:val="00D26A08"/>
    <w:rsid w:val="00D27A60"/>
    <w:rsid w:val="00D43966"/>
    <w:rsid w:val="00D43A67"/>
    <w:rsid w:val="00D43D86"/>
    <w:rsid w:val="00D443CD"/>
    <w:rsid w:val="00D51B6A"/>
    <w:rsid w:val="00D51C75"/>
    <w:rsid w:val="00D52A5B"/>
    <w:rsid w:val="00D54BAB"/>
    <w:rsid w:val="00D72596"/>
    <w:rsid w:val="00D74AB8"/>
    <w:rsid w:val="00D763F9"/>
    <w:rsid w:val="00D814F3"/>
    <w:rsid w:val="00D834DA"/>
    <w:rsid w:val="00D83E90"/>
    <w:rsid w:val="00D8648B"/>
    <w:rsid w:val="00D86832"/>
    <w:rsid w:val="00D87E04"/>
    <w:rsid w:val="00D9011D"/>
    <w:rsid w:val="00D9175B"/>
    <w:rsid w:val="00D91854"/>
    <w:rsid w:val="00D925AD"/>
    <w:rsid w:val="00D949A5"/>
    <w:rsid w:val="00D94AE9"/>
    <w:rsid w:val="00D95675"/>
    <w:rsid w:val="00D96EAB"/>
    <w:rsid w:val="00DA0C0A"/>
    <w:rsid w:val="00DB7C08"/>
    <w:rsid w:val="00DC38CA"/>
    <w:rsid w:val="00DC3DF3"/>
    <w:rsid w:val="00DC5C69"/>
    <w:rsid w:val="00DD2CC6"/>
    <w:rsid w:val="00DD45A9"/>
    <w:rsid w:val="00DD547E"/>
    <w:rsid w:val="00DD6006"/>
    <w:rsid w:val="00DD6E92"/>
    <w:rsid w:val="00DD6FD2"/>
    <w:rsid w:val="00DE0746"/>
    <w:rsid w:val="00DE4698"/>
    <w:rsid w:val="00DE5AD0"/>
    <w:rsid w:val="00DF64FA"/>
    <w:rsid w:val="00DF6578"/>
    <w:rsid w:val="00E04964"/>
    <w:rsid w:val="00E04C19"/>
    <w:rsid w:val="00E06B39"/>
    <w:rsid w:val="00E121F2"/>
    <w:rsid w:val="00E21DB0"/>
    <w:rsid w:val="00E2221E"/>
    <w:rsid w:val="00E22D55"/>
    <w:rsid w:val="00E23756"/>
    <w:rsid w:val="00E24319"/>
    <w:rsid w:val="00E30788"/>
    <w:rsid w:val="00E30C6A"/>
    <w:rsid w:val="00E33563"/>
    <w:rsid w:val="00E3477C"/>
    <w:rsid w:val="00E42212"/>
    <w:rsid w:val="00E455AC"/>
    <w:rsid w:val="00E46233"/>
    <w:rsid w:val="00E5032A"/>
    <w:rsid w:val="00E54C65"/>
    <w:rsid w:val="00E637F0"/>
    <w:rsid w:val="00E7426B"/>
    <w:rsid w:val="00E80694"/>
    <w:rsid w:val="00E81B72"/>
    <w:rsid w:val="00E85D51"/>
    <w:rsid w:val="00E86EAD"/>
    <w:rsid w:val="00E870C9"/>
    <w:rsid w:val="00E91E8B"/>
    <w:rsid w:val="00E91F4A"/>
    <w:rsid w:val="00E92CC3"/>
    <w:rsid w:val="00EA0B23"/>
    <w:rsid w:val="00EA232B"/>
    <w:rsid w:val="00EA385A"/>
    <w:rsid w:val="00EB02EA"/>
    <w:rsid w:val="00EB13F4"/>
    <w:rsid w:val="00EB3FC0"/>
    <w:rsid w:val="00EB4372"/>
    <w:rsid w:val="00EB5442"/>
    <w:rsid w:val="00EB67FC"/>
    <w:rsid w:val="00EB7B6C"/>
    <w:rsid w:val="00EC573F"/>
    <w:rsid w:val="00ED0B24"/>
    <w:rsid w:val="00ED0CD8"/>
    <w:rsid w:val="00ED50F4"/>
    <w:rsid w:val="00EE3E31"/>
    <w:rsid w:val="00EE6663"/>
    <w:rsid w:val="00EE70E6"/>
    <w:rsid w:val="00EE745D"/>
    <w:rsid w:val="00EE78CD"/>
    <w:rsid w:val="00EF2896"/>
    <w:rsid w:val="00EF3B50"/>
    <w:rsid w:val="00EF42CD"/>
    <w:rsid w:val="00EF4C62"/>
    <w:rsid w:val="00EF695F"/>
    <w:rsid w:val="00F02C7E"/>
    <w:rsid w:val="00F0479E"/>
    <w:rsid w:val="00F0498E"/>
    <w:rsid w:val="00F14A21"/>
    <w:rsid w:val="00F1585C"/>
    <w:rsid w:val="00F15C6F"/>
    <w:rsid w:val="00F4326A"/>
    <w:rsid w:val="00F4550C"/>
    <w:rsid w:val="00F54A49"/>
    <w:rsid w:val="00F54EC4"/>
    <w:rsid w:val="00F62B8E"/>
    <w:rsid w:val="00F64AED"/>
    <w:rsid w:val="00F653FC"/>
    <w:rsid w:val="00F717C4"/>
    <w:rsid w:val="00F739CA"/>
    <w:rsid w:val="00F7712D"/>
    <w:rsid w:val="00F805C1"/>
    <w:rsid w:val="00F81C2C"/>
    <w:rsid w:val="00F826C2"/>
    <w:rsid w:val="00F828A6"/>
    <w:rsid w:val="00F828BF"/>
    <w:rsid w:val="00F85CDC"/>
    <w:rsid w:val="00F904DF"/>
    <w:rsid w:val="00F92408"/>
    <w:rsid w:val="00F93F56"/>
    <w:rsid w:val="00F97BF1"/>
    <w:rsid w:val="00FA074C"/>
    <w:rsid w:val="00FA11F3"/>
    <w:rsid w:val="00FA2D9E"/>
    <w:rsid w:val="00FB15E8"/>
    <w:rsid w:val="00FB4DFA"/>
    <w:rsid w:val="00FB515E"/>
    <w:rsid w:val="00FB5E73"/>
    <w:rsid w:val="00FB7BEF"/>
    <w:rsid w:val="00FC015E"/>
    <w:rsid w:val="00FC1FB7"/>
    <w:rsid w:val="00FC41FD"/>
    <w:rsid w:val="00FC4487"/>
    <w:rsid w:val="00FC559C"/>
    <w:rsid w:val="00FD6CBA"/>
    <w:rsid w:val="00FE24D8"/>
    <w:rsid w:val="00FE5B61"/>
    <w:rsid w:val="00FE60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01EE6"/>
  <w15:docId w15:val="{85797A32-2E0C-49F8-BEDF-CAEC21BD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0746"/>
  </w:style>
  <w:style w:type="paragraph" w:styleId="Kop1">
    <w:name w:val="heading 1"/>
    <w:basedOn w:val="Standaard"/>
    <w:next w:val="Standaard"/>
    <w:link w:val="Kop1Char"/>
    <w:qFormat/>
    <w:pPr>
      <w:keepNext/>
      <w:outlineLvl w:val="0"/>
    </w:pPr>
    <w:rPr>
      <w:rFonts w:eastAsia="Arial Unicode MS" w:cs="Arial Unicode MS"/>
      <w:b/>
      <w:bCs/>
      <w:sz w:val="28"/>
    </w:rPr>
  </w:style>
  <w:style w:type="paragraph" w:styleId="Kop2">
    <w:name w:val="heading 2"/>
    <w:basedOn w:val="Standaard"/>
    <w:next w:val="Standaard"/>
    <w:link w:val="Kop2Char"/>
    <w:qFormat/>
    <w:pPr>
      <w:keepNext/>
      <w:outlineLvl w:val="1"/>
    </w:pPr>
    <w:rPr>
      <w:b/>
      <w:bCs/>
      <w:sz w:val="24"/>
    </w:rPr>
  </w:style>
  <w:style w:type="paragraph" w:styleId="Kop3">
    <w:name w:val="heading 3"/>
    <w:basedOn w:val="Standaard"/>
    <w:next w:val="Standaard"/>
    <w:link w:val="Kop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semiHidden/>
    <w:pPr>
      <w:tabs>
        <w:tab w:val="center" w:pos="4536"/>
        <w:tab w:val="right" w:pos="9072"/>
      </w:tabs>
    </w:pPr>
  </w:style>
  <w:style w:type="character" w:styleId="Regelnummer">
    <w:name w:val="line number"/>
    <w:semiHidden/>
    <w:rsid w:val="001674ED"/>
    <w:rPr>
      <w:rFonts w:ascii="Arial" w:hAnsi="Arial"/>
      <w:sz w:val="20"/>
    </w:rPr>
  </w:style>
  <w:style w:type="character" w:styleId="Verwijzingopmerking">
    <w:name w:val="annotation reference"/>
    <w:semiHidden/>
    <w:rsid w:val="001674ED"/>
    <w:rPr>
      <w:rFonts w:ascii="Arial" w:hAnsi="Arial"/>
      <w:sz w:val="20"/>
    </w:rPr>
  </w:style>
  <w:style w:type="paragraph" w:customStyle="1" w:styleId="Opmaakprofiel1">
    <w:name w:val="Opmaakprofiel1"/>
    <w:basedOn w:val="Standaard"/>
    <w:autoRedefine/>
  </w:style>
  <w:style w:type="paragraph" w:styleId="Voettekst">
    <w:name w:val="footer"/>
    <w:basedOn w:val="Standaard"/>
    <w:link w:val="VoettekstChar"/>
    <w:semiHidden/>
    <w:pPr>
      <w:tabs>
        <w:tab w:val="center" w:pos="4536"/>
        <w:tab w:val="right" w:pos="9072"/>
      </w:tabs>
    </w:pPr>
  </w:style>
  <w:style w:type="character" w:styleId="Paginanummer">
    <w:name w:val="page number"/>
    <w:uiPriority w:val="99"/>
    <w:semiHidden/>
    <w:unhideWhenUsed/>
    <w:rsid w:val="00DE0746"/>
    <w:rPr>
      <w:rFonts w:ascii="Arial" w:hAnsi="Arial"/>
      <w:sz w:val="20"/>
    </w:rPr>
  </w:style>
  <w:style w:type="paragraph" w:styleId="Ballontekst">
    <w:name w:val="Balloon Text"/>
    <w:basedOn w:val="Standaard"/>
    <w:link w:val="BallontekstChar"/>
    <w:uiPriority w:val="99"/>
    <w:semiHidden/>
    <w:unhideWhenUsed/>
    <w:rsid w:val="005D6378"/>
    <w:rPr>
      <w:rFonts w:ascii="Tahoma" w:hAnsi="Tahoma" w:cs="Tahoma"/>
      <w:sz w:val="16"/>
      <w:szCs w:val="16"/>
    </w:rPr>
  </w:style>
  <w:style w:type="character" w:customStyle="1" w:styleId="BallontekstChar">
    <w:name w:val="Ballontekst Char"/>
    <w:basedOn w:val="Standaardalinea-lettertype"/>
    <w:link w:val="Ballontekst"/>
    <w:uiPriority w:val="99"/>
    <w:semiHidden/>
    <w:rsid w:val="005D6378"/>
    <w:rPr>
      <w:rFonts w:ascii="Tahoma" w:hAnsi="Tahoma" w:cs="Tahoma"/>
      <w:sz w:val="16"/>
      <w:szCs w:val="16"/>
    </w:rPr>
  </w:style>
  <w:style w:type="character" w:customStyle="1" w:styleId="KoptekstChar">
    <w:name w:val="Koptekst Char"/>
    <w:basedOn w:val="Standaardalinea-lettertype"/>
    <w:link w:val="Koptekst"/>
    <w:uiPriority w:val="99"/>
    <w:rsid w:val="003A2921"/>
    <w:rPr>
      <w:rFonts w:ascii="Arial" w:hAnsi="Arial"/>
    </w:rPr>
  </w:style>
  <w:style w:type="character" w:customStyle="1" w:styleId="VoettekstChar">
    <w:name w:val="Voettekst Char"/>
    <w:basedOn w:val="Standaardalinea-lettertype"/>
    <w:link w:val="Voettekst"/>
    <w:uiPriority w:val="99"/>
    <w:rsid w:val="003A2921"/>
    <w:rPr>
      <w:rFonts w:ascii="Arial" w:hAnsi="Arial"/>
    </w:rPr>
  </w:style>
  <w:style w:type="table" w:styleId="Tabelraster">
    <w:name w:val="Table Grid"/>
    <w:basedOn w:val="Standaardtabel"/>
    <w:rsid w:val="00FF141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elrasterKop">
    <w:name w:val="TabelrasterKop"/>
    <w:rsid w:val="00F56AFB"/>
    <w:rPr>
      <w:sz w:val="18"/>
    </w:rPr>
  </w:style>
  <w:style w:type="paragraph" w:customStyle="1" w:styleId="kenmerken">
    <w:name w:val="kenmerken"/>
    <w:basedOn w:val="Standaard"/>
    <w:qFormat/>
    <w:rsid w:val="008E4C93"/>
    <w:rPr>
      <w:sz w:val="16"/>
    </w:rPr>
  </w:style>
  <w:style w:type="paragraph" w:customStyle="1" w:styleId="webadres">
    <w:name w:val="webadres"/>
    <w:basedOn w:val="Voettekst"/>
    <w:qFormat/>
    <w:rsid w:val="008E4C93"/>
    <w:rPr>
      <w:rFonts w:ascii="Jeunesse-Bold" w:hAnsi="Jeunesse-Bold" w:cs="Jeunesse-Bold"/>
      <w:b/>
      <w:bCs/>
      <w:color w:val="0073AA"/>
    </w:rPr>
  </w:style>
  <w:style w:type="character" w:customStyle="1" w:styleId="Kop1Char">
    <w:name w:val="Kop 1 Char"/>
    <w:basedOn w:val="Standaardalinea-lettertype"/>
    <w:link w:val="Kop1"/>
    <w:uiPriority w:val="9"/>
    <w:rsid w:val="00AA7E64"/>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AA7E64"/>
    <w:rPr>
      <w:rFonts w:asciiTheme="majorHAnsi" w:eastAsiaTheme="majorEastAsia" w:hAnsiTheme="majorHAnsi" w:cstheme="majorBidi"/>
      <w:b/>
      <w:bCs/>
      <w:color w:val="4472C4" w:themeColor="accent1"/>
      <w:sz w:val="26"/>
      <w:szCs w:val="26"/>
    </w:rPr>
  </w:style>
  <w:style w:type="paragraph" w:styleId="Titel">
    <w:name w:val="Title"/>
    <w:basedOn w:val="Standaard"/>
    <w:next w:val="Standaard"/>
    <w:link w:val="TitelChar"/>
    <w:uiPriority w:val="10"/>
    <w:qFormat/>
    <w:rsid w:val="00AA7E6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AA7E64"/>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AA7E64"/>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AA7E64"/>
    <w:rPr>
      <w:rFonts w:asciiTheme="majorHAnsi" w:eastAsiaTheme="majorEastAsia" w:hAnsiTheme="majorHAnsi" w:cstheme="majorBidi"/>
      <w:i/>
      <w:iCs/>
      <w:color w:val="4472C4" w:themeColor="accent1"/>
      <w:spacing w:val="15"/>
      <w:sz w:val="24"/>
      <w:szCs w:val="24"/>
    </w:rPr>
  </w:style>
  <w:style w:type="paragraph" w:styleId="Lijstnummering">
    <w:name w:val="List Number"/>
    <w:basedOn w:val="Standaard"/>
    <w:uiPriority w:val="30"/>
    <w:unhideWhenUsed/>
    <w:rsid w:val="00E67F08"/>
    <w:pPr>
      <w:numPr>
        <w:numId w:val="1"/>
      </w:numPr>
      <w:contextualSpacing/>
    </w:pPr>
  </w:style>
  <w:style w:type="paragraph" w:customStyle="1" w:styleId="Lijstletters">
    <w:name w:val="Lijstletters"/>
    <w:basedOn w:val="Lijstnummering"/>
    <w:uiPriority w:val="31"/>
    <w:qFormat/>
    <w:rsid w:val="00E67F08"/>
    <w:pPr>
      <w:numPr>
        <w:numId w:val="2"/>
      </w:numPr>
      <w:ind w:left="357" w:hanging="357"/>
    </w:pPr>
  </w:style>
  <w:style w:type="paragraph" w:customStyle="1" w:styleId="Lijststreepjes">
    <w:name w:val="Lijst streepjes"/>
    <w:basedOn w:val="Lijstopsomteken"/>
    <w:next w:val="Standaard"/>
    <w:uiPriority w:val="36"/>
    <w:qFormat/>
    <w:rsid w:val="00BC6B66"/>
    <w:pPr>
      <w:numPr>
        <w:numId w:val="3"/>
      </w:numPr>
    </w:pPr>
  </w:style>
  <w:style w:type="paragraph" w:styleId="Lijstopsomteken">
    <w:name w:val="List Bullet"/>
    <w:basedOn w:val="Standaard"/>
    <w:uiPriority w:val="99"/>
    <w:unhideWhenUsed/>
    <w:rsid w:val="00D903BA"/>
    <w:pPr>
      <w:numPr>
        <w:numId w:val="4"/>
      </w:numPr>
      <w:contextualSpacing/>
    </w:pPr>
  </w:style>
  <w:style w:type="paragraph" w:styleId="Lijstopsomteken2">
    <w:name w:val="List Bullet 2"/>
    <w:basedOn w:val="Standaard"/>
    <w:uiPriority w:val="99"/>
    <w:unhideWhenUsed/>
    <w:rsid w:val="001C55AB"/>
    <w:pPr>
      <w:numPr>
        <w:numId w:val="5"/>
      </w:numPr>
      <w:contextualSpacing/>
    </w:pPr>
  </w:style>
  <w:style w:type="paragraph" w:styleId="Lijstopsomteken3">
    <w:name w:val="List Bullet 3"/>
    <w:basedOn w:val="Standaard"/>
    <w:uiPriority w:val="99"/>
    <w:unhideWhenUsed/>
    <w:rsid w:val="001C55AB"/>
    <w:pPr>
      <w:numPr>
        <w:numId w:val="6"/>
      </w:numPr>
      <w:contextualSpacing/>
    </w:pPr>
  </w:style>
  <w:style w:type="paragraph" w:styleId="Lijstopsomteken4">
    <w:name w:val="List Bullet 4"/>
    <w:basedOn w:val="Standaard"/>
    <w:uiPriority w:val="99"/>
    <w:unhideWhenUsed/>
    <w:rsid w:val="001C55AB"/>
    <w:pPr>
      <w:numPr>
        <w:numId w:val="7"/>
      </w:numPr>
      <w:contextualSpacing/>
    </w:pPr>
  </w:style>
  <w:style w:type="paragraph" w:styleId="Lijstopsomteken5">
    <w:name w:val="List Bullet 5"/>
    <w:basedOn w:val="Standaard"/>
    <w:uiPriority w:val="99"/>
    <w:unhideWhenUsed/>
    <w:rsid w:val="001C55AB"/>
    <w:pPr>
      <w:numPr>
        <w:numId w:val="8"/>
      </w:numPr>
      <w:contextualSpacing/>
    </w:pPr>
  </w:style>
  <w:style w:type="paragraph" w:styleId="Lijstalinea">
    <w:name w:val="List Paragraph"/>
    <w:basedOn w:val="Standaard"/>
    <w:uiPriority w:val="99"/>
    <w:rsid w:val="00354DCB"/>
    <w:pPr>
      <w:ind w:left="720"/>
      <w:contextualSpacing/>
    </w:pPr>
  </w:style>
  <w:style w:type="paragraph" w:customStyle="1" w:styleId="LijstopsommingHoreca">
    <w:name w:val="Lijstopsomming Horeca"/>
    <w:basedOn w:val="Lijstalinea"/>
    <w:qFormat/>
    <w:rsid w:val="00354DCB"/>
    <w:pPr>
      <w:numPr>
        <w:numId w:val="9"/>
      </w:numPr>
      <w:ind w:left="426" w:hanging="426"/>
    </w:pPr>
  </w:style>
  <w:style w:type="paragraph" w:customStyle="1" w:styleId="Alineakopje">
    <w:name w:val="Alineakopje"/>
    <w:basedOn w:val="Standaard"/>
    <w:next w:val="Standaard"/>
    <w:qFormat/>
    <w:rsid w:val="00B23890"/>
    <w:pPr>
      <w:keepNext/>
    </w:pPr>
    <w:rPr>
      <w:b/>
    </w:rPr>
  </w:style>
  <w:style w:type="character" w:styleId="Nadruk">
    <w:name w:val="Emphasis"/>
    <w:basedOn w:val="Standaardalinea-lettertype"/>
    <w:uiPriority w:val="20"/>
    <w:qFormat/>
    <w:rsid w:val="00D1197D"/>
    <w:rPr>
      <w:i/>
      <w:iCs/>
    </w:rPr>
  </w:style>
  <w:style w:type="character" w:customStyle="1" w:styleId="Kop3Char">
    <w:name w:val="Kop 3 Char"/>
    <w:basedOn w:val="Standaardalinea-lettertype"/>
    <w:link w:val="Kop3"/>
    <w:uiPriority w:val="9"/>
    <w:rsid w:val="00841CD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472C4" w:themeColor="accent1"/>
    </w:rPr>
  </w:style>
  <w:style w:type="character" w:styleId="Hyperlink">
    <w:name w:val="Hyperlink"/>
    <w:basedOn w:val="Standaardalinea-lettertype"/>
    <w:uiPriority w:val="99"/>
    <w:unhideWhenUsed/>
    <w:rPr>
      <w:color w:val="0563C1" w:themeColor="hyperlink"/>
      <w:u w:val="single"/>
    </w:rPr>
  </w:style>
  <w:style w:type="paragraph" w:customStyle="1" w:styleId="Lijstopsommingstipje">
    <w:name w:val="Lijstopsomming stipje"/>
    <w:basedOn w:val="Lijstalinea"/>
    <w:qFormat/>
    <w:rsid w:val="009804A1"/>
    <w:pPr>
      <w:numPr>
        <w:numId w:val="10"/>
      </w:numPr>
    </w:pPr>
  </w:style>
  <w:style w:type="paragraph" w:styleId="Standaardinspringing">
    <w:name w:val="Normal Indent"/>
    <w:basedOn w:val="Standaard"/>
    <w:uiPriority w:val="99"/>
    <w:unhideWhenUsed/>
    <w:rsid w:val="00841CD9"/>
    <w:pPr>
      <w:ind w:left="720"/>
    </w:pPr>
  </w:style>
  <w:style w:type="paragraph" w:customStyle="1" w:styleId="Default">
    <w:name w:val="Default"/>
    <w:rsid w:val="00177675"/>
    <w:pPr>
      <w:autoSpaceDE w:val="0"/>
      <w:autoSpaceDN w:val="0"/>
      <w:adjustRightInd w:val="0"/>
    </w:pPr>
    <w:rPr>
      <w:rFonts w:ascii="Verdana" w:hAnsi="Verdana" w:cs="Verdana"/>
      <w:color w:val="000000"/>
      <w:sz w:val="24"/>
      <w:szCs w:val="24"/>
    </w:rPr>
  </w:style>
  <w:style w:type="paragraph" w:styleId="Plattetekst">
    <w:name w:val="Body Text"/>
    <w:basedOn w:val="Standaard"/>
    <w:link w:val="PlattetekstChar"/>
    <w:uiPriority w:val="99"/>
    <w:semiHidden/>
    <w:unhideWhenUsed/>
    <w:rsid w:val="00177675"/>
    <w:rPr>
      <w:rFonts w:ascii="Univers" w:hAnsi="Univers"/>
    </w:rPr>
  </w:style>
  <w:style w:type="character" w:customStyle="1" w:styleId="PlattetekstChar">
    <w:name w:val="Platte tekst Char"/>
    <w:basedOn w:val="Standaardalinea-lettertype"/>
    <w:link w:val="Plattetekst"/>
    <w:uiPriority w:val="99"/>
    <w:semiHidden/>
    <w:rsid w:val="00177675"/>
    <w:rPr>
      <w:rFonts w:ascii="Univers" w:hAnsi="Univers"/>
    </w:rPr>
  </w:style>
  <w:style w:type="paragraph" w:styleId="Kopvaninhoudsopgave">
    <w:name w:val="TOC Heading"/>
    <w:basedOn w:val="Kop1"/>
    <w:next w:val="Standaard"/>
    <w:uiPriority w:val="39"/>
    <w:unhideWhenUsed/>
    <w:qFormat/>
    <w:rsid w:val="005B3EBB"/>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ekstopmerking">
    <w:name w:val="annotation text"/>
    <w:basedOn w:val="Standaard"/>
    <w:link w:val="TekstopmerkingChar"/>
    <w:uiPriority w:val="99"/>
    <w:unhideWhenUsed/>
    <w:rsid w:val="00637EE3"/>
  </w:style>
  <w:style w:type="character" w:customStyle="1" w:styleId="TekstopmerkingChar">
    <w:name w:val="Tekst opmerking Char"/>
    <w:basedOn w:val="Standaardalinea-lettertype"/>
    <w:link w:val="Tekstopmerking"/>
    <w:uiPriority w:val="99"/>
    <w:rsid w:val="00637EE3"/>
  </w:style>
  <w:style w:type="paragraph" w:styleId="Onderwerpvanopmerking">
    <w:name w:val="annotation subject"/>
    <w:basedOn w:val="Tekstopmerking"/>
    <w:next w:val="Tekstopmerking"/>
    <w:link w:val="OnderwerpvanopmerkingChar"/>
    <w:uiPriority w:val="99"/>
    <w:semiHidden/>
    <w:unhideWhenUsed/>
    <w:rsid w:val="00637EE3"/>
    <w:rPr>
      <w:b/>
      <w:bCs/>
    </w:rPr>
  </w:style>
  <w:style w:type="character" w:customStyle="1" w:styleId="OnderwerpvanopmerkingChar">
    <w:name w:val="Onderwerp van opmerking Char"/>
    <w:basedOn w:val="TekstopmerkingChar"/>
    <w:link w:val="Onderwerpvanopmerking"/>
    <w:uiPriority w:val="99"/>
    <w:semiHidden/>
    <w:rsid w:val="00637EE3"/>
    <w:rPr>
      <w:b/>
      <w:bCs/>
    </w:rPr>
  </w:style>
  <w:style w:type="paragraph" w:styleId="Revisie">
    <w:name w:val="Revision"/>
    <w:hidden/>
    <w:uiPriority w:val="99"/>
    <w:semiHidden/>
    <w:rsid w:val="00682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063139">
      <w:bodyDiv w:val="1"/>
      <w:marLeft w:val="0"/>
      <w:marRight w:val="0"/>
      <w:marTop w:val="0"/>
      <w:marBottom w:val="0"/>
      <w:divBdr>
        <w:top w:val="none" w:sz="0" w:space="0" w:color="auto"/>
        <w:left w:val="none" w:sz="0" w:space="0" w:color="auto"/>
        <w:bottom w:val="none" w:sz="0" w:space="0" w:color="auto"/>
        <w:right w:val="none" w:sz="0" w:space="0" w:color="auto"/>
      </w:divBdr>
    </w:div>
    <w:div w:id="648901361">
      <w:bodyDiv w:val="1"/>
      <w:marLeft w:val="0"/>
      <w:marRight w:val="0"/>
      <w:marTop w:val="0"/>
      <w:marBottom w:val="0"/>
      <w:divBdr>
        <w:top w:val="none" w:sz="0" w:space="0" w:color="auto"/>
        <w:left w:val="none" w:sz="0" w:space="0" w:color="auto"/>
        <w:bottom w:val="none" w:sz="0" w:space="0" w:color="auto"/>
        <w:right w:val="none" w:sz="0" w:space="0" w:color="auto"/>
      </w:divBdr>
    </w:div>
    <w:div w:id="1248927152">
      <w:bodyDiv w:val="1"/>
      <w:marLeft w:val="0"/>
      <w:marRight w:val="0"/>
      <w:marTop w:val="0"/>
      <w:marBottom w:val="0"/>
      <w:divBdr>
        <w:top w:val="none" w:sz="0" w:space="0" w:color="auto"/>
        <w:left w:val="none" w:sz="0" w:space="0" w:color="auto"/>
        <w:bottom w:val="none" w:sz="0" w:space="0" w:color="auto"/>
        <w:right w:val="none" w:sz="0" w:space="0" w:color="auto"/>
      </w:divBdr>
    </w:div>
    <w:div w:id="1278876248">
      <w:bodyDiv w:val="1"/>
      <w:marLeft w:val="0"/>
      <w:marRight w:val="0"/>
      <w:marTop w:val="0"/>
      <w:marBottom w:val="0"/>
      <w:divBdr>
        <w:top w:val="none" w:sz="0" w:space="0" w:color="auto"/>
        <w:left w:val="none" w:sz="0" w:space="0" w:color="auto"/>
        <w:bottom w:val="none" w:sz="0" w:space="0" w:color="auto"/>
        <w:right w:val="none" w:sz="0" w:space="0" w:color="auto"/>
      </w:divBdr>
    </w:div>
    <w:div w:id="1408764823">
      <w:bodyDiv w:val="1"/>
      <w:marLeft w:val="0"/>
      <w:marRight w:val="0"/>
      <w:marTop w:val="0"/>
      <w:marBottom w:val="0"/>
      <w:divBdr>
        <w:top w:val="none" w:sz="0" w:space="0" w:color="auto"/>
        <w:left w:val="none" w:sz="0" w:space="0" w:color="auto"/>
        <w:bottom w:val="none" w:sz="0" w:space="0" w:color="auto"/>
        <w:right w:val="none" w:sz="0" w:space="0" w:color="auto"/>
      </w:divBdr>
    </w:div>
    <w:div w:id="154351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rkdocument" ma:contentTypeID="0x0101007A26FBFBB0C9994C8EE59EFB4EE97B9C0001349344EED9924881D1B149144C761C" ma:contentTypeVersion="79" ma:contentTypeDescription="" ma:contentTypeScope="" ma:versionID="7ebfc93977d9ee6b6d87698ae1195216">
  <xsd:schema xmlns:xsd="http://www.w3.org/2001/XMLSchema" xmlns:xs="http://www.w3.org/2001/XMLSchema" xmlns:p="http://schemas.microsoft.com/office/2006/metadata/properties" xmlns:ns2="34589b7d-f818-49a5-a7bc-ff2b1a91dced" xmlns:ns3="74534d71-7e66-4a51-b689-f991457b7f79" xmlns:ns4="3879040f-1ae7-4b12-8609-c8600145acde" xmlns:ns5="02bee519-49ac-457b-9755-47d445b5160c" targetNamespace="http://schemas.microsoft.com/office/2006/metadata/properties" ma:root="true" ma:fieldsID="ebd94f2406a66322b30002d4a15c81c9" ns2:_="" ns3:_="" ns4:_="" ns5:_="">
    <xsd:import namespace="34589b7d-f818-49a5-a7bc-ff2b1a91dced"/>
    <xsd:import namespace="74534d71-7e66-4a51-b689-f991457b7f79"/>
    <xsd:import namespace="3879040f-1ae7-4b12-8609-c8600145acde"/>
    <xsd:import namespace="02bee519-49ac-457b-9755-47d445b5160c"/>
    <xsd:element name="properties">
      <xsd:complexType>
        <xsd:sequence>
          <xsd:element name="documentManagement">
            <xsd:complexType>
              <xsd:all>
                <xsd:element ref="ns2:TaxCatchAllLabel" minOccurs="0"/>
                <xsd:element ref="ns2:TaxCatchAll" minOccurs="0"/>
                <xsd:element ref="ns3:MediaServiceMetadata" minOccurs="0"/>
                <xsd:element ref="ns3:MediaServiceFastMetadata" minOccurs="0"/>
                <xsd:element ref="ns2:jf3007396e7347cea609257d9eaa4ca6" minOccurs="0"/>
                <xsd:element ref="ns2:pd50c43e94894024a73443235b9c5599" minOccurs="0"/>
                <xsd:element ref="ns2:ge0bf3e4aade45a29e5e49763c92758f" minOccurs="0"/>
                <xsd:element ref="ns2:h094006d2ad9401f9b7d73498d7056c6" minOccurs="0"/>
                <xsd:element ref="ns2:e8b9f9cac66945448abed9f71f009dbb" minOccurs="0"/>
                <xsd:element ref="ns2:c9555a5d75ea45459c485b5bc5619d47" minOccurs="0"/>
                <xsd:element ref="ns2:l72b65e41614461b9b237d2ca8dc3bfa" minOccurs="0"/>
                <xsd:element ref="ns2:Ontstaanscontext" minOccurs="0"/>
                <xsd:element ref="ns2:Sitenaam"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5:SharedWithUsers" minOccurs="0"/>
                <xsd:element ref="ns5:SharedWithDetail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89b7d-f818-49a5-a7bc-ff2b1a91dced" elementFormDefault="qualified">
    <xsd:import namespace="http://schemas.microsoft.com/office/2006/documentManagement/types"/>
    <xsd:import namespace="http://schemas.microsoft.com/office/infopath/2007/PartnerControls"/>
    <xsd:element name="TaxCatchAllLabel" ma:index="4" nillable="true" ma:displayName="Taxonomy Catch All Column1" ma:hidden="true" ma:list="{954917ad-6bf1-4a86-9c34-e54511edf029}" ma:internalName="TaxCatchAllLabel" ma:readOnly="true" ma:showField="CatchAllDataLabel" ma:web="4aa6006d-cd24-472e-a178-8e5fb3d81c11">
      <xsd:complexType>
        <xsd:complexContent>
          <xsd:extension base="dms:MultiChoiceLookup">
            <xsd:sequence>
              <xsd:element name="Value" type="dms:Lookup" maxOccurs="unbounded" minOccurs="0" nillable="true"/>
            </xsd:sequence>
          </xsd:extension>
        </xsd:complexContent>
      </xsd:complexType>
    </xsd:element>
    <xsd:element name="TaxCatchAll" ma:index="5" nillable="true" ma:displayName="Taxonomy Catch All Column" ma:hidden="true" ma:list="{954917ad-6bf1-4a86-9c34-e54511edf029}" ma:internalName="TaxCatchAll" ma:readOnly="false" ma:showField="CatchAllData" ma:web="4aa6006d-cd24-472e-a178-8e5fb3d81c11">
      <xsd:complexType>
        <xsd:complexContent>
          <xsd:extension base="dms:MultiChoiceLookup">
            <xsd:sequence>
              <xsd:element name="Value" type="dms:Lookup" maxOccurs="unbounded" minOccurs="0" nillable="true"/>
            </xsd:sequence>
          </xsd:extension>
        </xsd:complexContent>
      </xsd:complexType>
    </xsd:element>
    <xsd:element name="jf3007396e7347cea609257d9eaa4ca6" ma:index="12" nillable="true" ma:taxonomy="true" ma:internalName="jf3007396e7347cea609257d9eaa4ca6" ma:taxonomyFieldName="Documentstatus" ma:displayName="Documentstatus" ma:readOnly="false" ma:default="" ma:fieldId="{3f300739-6e73-47ce-a609-257d9eaa4ca6}" ma:sspId="6ff162f9-bf57-4ff8-9921-ebf521560e7a" ma:termSetId="df263a78-4b63-4c83-a7ac-21294fe37c8a" ma:anchorId="00000000-0000-0000-0000-000000000000" ma:open="false" ma:isKeyword="false">
      <xsd:complexType>
        <xsd:sequence>
          <xsd:element ref="pc:Terms" minOccurs="0" maxOccurs="1"/>
        </xsd:sequence>
      </xsd:complexType>
    </xsd:element>
    <xsd:element name="pd50c43e94894024a73443235b9c5599" ma:index="14" nillable="true" ma:taxonomy="true" ma:internalName="pd50c43e94894024a73443235b9c5599" ma:taxonomyFieldName="Documenttype" ma:displayName="Documenttype" ma:readOnly="false" ma:default="" ma:fieldId="{9d50c43e-9489-4024-a734-43235b9c5599}" ma:sspId="6ff162f9-bf57-4ff8-9921-ebf521560e7a" ma:termSetId="9e378132-0a24-4983-9c6e-8d7bbbefb723" ma:anchorId="00000000-0000-0000-0000-000000000000" ma:open="false" ma:isKeyword="false">
      <xsd:complexType>
        <xsd:sequence>
          <xsd:element ref="pc:Terms" minOccurs="0" maxOccurs="1"/>
        </xsd:sequence>
      </xsd:complexType>
    </xsd:element>
    <xsd:element name="ge0bf3e4aade45a29e5e49763c92758f" ma:index="16" nillable="true" ma:taxonomy="true" ma:internalName="ge0bf3e4aade45a29e5e49763c92758f" ma:taxonomyFieldName="Vertrouwelijkheid" ma:displayName="Vertrouwelijkheidsniveau" ma:readOnly="false" ma:default="2;#Intern vertrouwelijk|0cccda81-4174-49df-8a69-bbc4c740eef7" ma:fieldId="{0e0bf3e4-aade-45a2-9e5e-49763c92758f}" ma:sspId="6ff162f9-bf57-4ff8-9921-ebf521560e7a" ma:termSetId="36d4dbb1-8162-4df7-926f-7eb4a1653e08" ma:anchorId="00000000-0000-0000-0000-000000000000" ma:open="false" ma:isKeyword="false">
      <xsd:complexType>
        <xsd:sequence>
          <xsd:element ref="pc:Terms" minOccurs="0" maxOccurs="1"/>
        </xsd:sequence>
      </xsd:complexType>
    </xsd:element>
    <xsd:element name="h094006d2ad9401f9b7d73498d7056c6" ma:index="18" nillable="true" ma:taxonomy="true" ma:internalName="h094006d2ad9401f9b7d73498d7056c6" ma:taxonomyFieldName="Documenttaal" ma:displayName="Documenttaal" ma:default="1;#Nederlands|519689bf-6b82-4ac4-acfb-f627d324f32a" ma:fieldId="{1094006d-2ad9-401f-9b7d-73498d7056c6}" ma:sspId="6ff162f9-bf57-4ff8-9921-ebf521560e7a" ma:termSetId="37a38ab8-7bb6-40c5-82f3-f62a9099af65" ma:anchorId="00000000-0000-0000-0000-000000000000" ma:open="false" ma:isKeyword="false">
      <xsd:complexType>
        <xsd:sequence>
          <xsd:element ref="pc:Terms" minOccurs="0" maxOccurs="1"/>
        </xsd:sequence>
      </xsd:complexType>
    </xsd:element>
    <xsd:element name="e8b9f9cac66945448abed9f71f009dbb" ma:index="20" nillable="true" ma:taxonomy="true" ma:internalName="e8b9f9cac66945448abed9f71f009dbb" ma:taxonomyFieldName="Classificatie" ma:displayName="Classificatie" ma:readOnly="false" ma:default="" ma:fieldId="{e8b9f9ca-c669-4544-8abe-d9f71f009dbb}" ma:sspId="6ff162f9-bf57-4ff8-9921-ebf521560e7a" ma:termSetId="25037ff8-8bfd-471d-9dee-4d1c3613d069" ma:anchorId="00000000-0000-0000-0000-000000000000" ma:open="false" ma:isKeyword="false">
      <xsd:complexType>
        <xsd:sequence>
          <xsd:element ref="pc:Terms" minOccurs="0" maxOccurs="1"/>
        </xsd:sequence>
      </xsd:complexType>
    </xsd:element>
    <xsd:element name="c9555a5d75ea45459c485b5bc5619d47" ma:index="22" nillable="true" ma:taxonomy="true" ma:internalName="c9555a5d75ea45459c485b5bc5619d47" ma:taxonomyFieldName="Organisatie" ma:displayName="Organisatie" ma:readOnly="false" ma:default="" ma:fieldId="{c9555a5d-75ea-4545-9c48-5b5bc5619d47}" ma:sspId="6ff162f9-bf57-4ff8-9921-ebf521560e7a" ma:termSetId="4b9568b4-c90d-4062-992b-bc9aa4a2ee5a" ma:anchorId="00000000-0000-0000-0000-000000000000" ma:open="false" ma:isKeyword="false">
      <xsd:complexType>
        <xsd:sequence>
          <xsd:element ref="pc:Terms" minOccurs="0" maxOccurs="1"/>
        </xsd:sequence>
      </xsd:complexType>
    </xsd:element>
    <xsd:element name="l72b65e41614461b9b237d2ca8dc3bfa" ma:index="24" nillable="true" ma:taxonomy="true" ma:internalName="l72b65e41614461b9b237d2ca8dc3bfa" ma:taxonomyFieldName="Identificatiekenmerk" ma:displayName="Identificatiekenmerk" ma:readOnly="false" ma:default="" ma:fieldId="{572b65e4-1614-461b-9b23-7d2ca8dc3bfa}" ma:sspId="6ff162f9-bf57-4ff8-9921-ebf521560e7a" ma:termSetId="22d16020-4180-46cd-aecb-b536b6cd527c" ma:anchorId="00000000-0000-0000-0000-000000000000" ma:open="false" ma:isKeyword="false">
      <xsd:complexType>
        <xsd:sequence>
          <xsd:element ref="pc:Terms" minOccurs="0" maxOccurs="1"/>
        </xsd:sequence>
      </xsd:complexType>
    </xsd:element>
    <xsd:element name="Ontstaanscontext" ma:index="26" nillable="true" ma:displayName="Ontstaanscontext" ma:description="Voor een projectsite de naam van de projectleider, voor teamsite een teamleider, programma-site een programmaleider, werkomgeving de naam van de eigenaar." ma:hidden="true" ma:internalName="Ontstaanscontext" ma:readOnly="false">
      <xsd:simpleType>
        <xsd:restriction base="dms:Text">
          <xsd:maxLength value="255"/>
        </xsd:restriction>
      </xsd:simpleType>
    </xsd:element>
    <xsd:element name="Sitenaam" ma:index="27" nillable="true" ma:displayName="SiteURL" ma:default="/sites/templatewerkomgeving" ma:description="Geef hier de naam aan van site zoals die in de URL is opgenomen." ma:internalName="Sitenaa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534d71-7e66-4a51-b689-f991457b7f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79040f-1ae7-4b12-8609-c8600145acde" elementFormDefault="qualified">
    <xsd:import namespace="http://schemas.microsoft.com/office/2006/documentManagement/types"/>
    <xsd:import namespace="http://schemas.microsoft.com/office/infopath/2007/PartnerControls"/>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Afbeeldingtags" ma:readOnly="false" ma:fieldId="{5cf76f15-5ced-4ddc-b409-7134ff3c332f}" ma:taxonomyMulti="true" ma:sspId="6ff162f9-bf57-4ff8-9921-ebf521560e7a"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DateTaken" ma:index="3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bee519-49ac-457b-9755-47d445b5160c" elementFormDefault="qualified">
    <xsd:import namespace="http://schemas.microsoft.com/office/2006/documentManagement/types"/>
    <xsd:import namespace="http://schemas.microsoft.com/office/infopath/2007/PartnerControls"/>
    <xsd:element name="SharedWithUsers" ma:index="3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tenaam xmlns="34589b7d-f818-49a5-a7bc-ff2b1a91dced">/sites/templatewerkomgeving</Sitenaam>
    <ge0bf3e4aade45a29e5e49763c92758f xmlns="34589b7d-f818-49a5-a7bc-ff2b1a91dced">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519689bf-6b82-4ac4-acfb-f627d324f32a</TermId>
        </TermInfo>
      </Terms>
    </ge0bf3e4aade45a29e5e49763c92758f>
    <l72b65e41614461b9b237d2ca8dc3bfa xmlns="34589b7d-f818-49a5-a7bc-ff2b1a91dced">
      <Terms xmlns="http://schemas.microsoft.com/office/infopath/2007/PartnerControls"/>
    </l72b65e41614461b9b237d2ca8dc3bfa>
    <pd50c43e94894024a73443235b9c5599 xmlns="34589b7d-f818-49a5-a7bc-ff2b1a91dced">
      <Terms xmlns="http://schemas.microsoft.com/office/infopath/2007/PartnerControls"/>
    </pd50c43e94894024a73443235b9c5599>
    <Ontstaanscontext xmlns="34589b7d-f818-49a5-a7bc-ff2b1a91dced" xsi:nil="true"/>
    <e8b9f9cac66945448abed9f71f009dbb xmlns="34589b7d-f818-49a5-a7bc-ff2b1a91dced">
      <Terms xmlns="http://schemas.microsoft.com/office/infopath/2007/PartnerControls"/>
    </e8b9f9cac66945448abed9f71f009dbb>
    <h094006d2ad9401f9b7d73498d7056c6 xmlns="34589b7d-f818-49a5-a7bc-ff2b1a91dced">
      <Terms xmlns="http://schemas.microsoft.com/office/infopath/2007/PartnerControls">
        <TermInfo xmlns="http://schemas.microsoft.com/office/infopath/2007/PartnerControls">
          <TermName xmlns="http://schemas.microsoft.com/office/infopath/2007/PartnerControls">1.0 - Veiligheid</TermName>
          <TermId xmlns="http://schemas.microsoft.com/office/infopath/2007/PartnerControls">69cdee74-219e-4ac3-8e72-d625ff5e0d57</TermId>
        </TermInfo>
      </Terms>
    </h094006d2ad9401f9b7d73498d7056c6>
    <jf3007396e7347cea609257d9eaa4ca6 xmlns="34589b7d-f818-49a5-a7bc-ff2b1a91dced">
      <Terms xmlns="http://schemas.microsoft.com/office/infopath/2007/PartnerControls"/>
    </jf3007396e7347cea609257d9eaa4ca6>
    <c9555a5d75ea45459c485b5bc5619d47 xmlns="34589b7d-f818-49a5-a7bc-ff2b1a91dced">
      <Terms xmlns="http://schemas.microsoft.com/office/infopath/2007/PartnerControls"/>
    </c9555a5d75ea45459c485b5bc5619d47>
    <lcf76f155ced4ddcb4097134ff3c332f xmlns="3879040f-1ae7-4b12-8609-c8600145acde">
      <Terms xmlns="http://schemas.microsoft.com/office/infopath/2007/PartnerControls"/>
    </lcf76f155ced4ddcb4097134ff3c332f>
    <TaxCatchAll xmlns="34589b7d-f818-49a5-a7bc-ff2b1a91dced">
      <Value>19</Value>
      <Value>18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028EF5-F52D-4DAD-A207-BCAADEFB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89b7d-f818-49a5-a7bc-ff2b1a91dced"/>
    <ds:schemaRef ds:uri="74534d71-7e66-4a51-b689-f991457b7f79"/>
    <ds:schemaRef ds:uri="3879040f-1ae7-4b12-8609-c8600145acde"/>
    <ds:schemaRef ds:uri="02bee519-49ac-457b-9755-47d445b51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0E444-26E5-477B-8E0D-A289629D0CFE}">
  <ds:schemaRefs>
    <ds:schemaRef ds:uri="http://schemas.microsoft.com/office/2006/metadata/properties"/>
    <ds:schemaRef ds:uri="http://schemas.microsoft.com/office/infopath/2007/PartnerControls"/>
    <ds:schemaRef ds:uri="34589b7d-f818-49a5-a7bc-ff2b1a91dced"/>
    <ds:schemaRef ds:uri="3879040f-1ae7-4b12-8609-c8600145acde"/>
  </ds:schemaRefs>
</ds:datastoreItem>
</file>

<file path=customXml/itemProps3.xml><?xml version="1.0" encoding="utf-8"?>
<ds:datastoreItem xmlns:ds="http://schemas.openxmlformats.org/officeDocument/2006/customXml" ds:itemID="{C19B7EF7-3B0A-4D60-AD83-27E1E5E2B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1072</Words>
  <Characters>5896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Gemeente Olst - Wijhe</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Annietha Tigchelaar</dc:creator>
  <cp:keywords/>
  <cp:lastModifiedBy>Tigchelaar, Annietha</cp:lastModifiedBy>
  <cp:revision>7</cp:revision>
  <cp:lastPrinted>2011-12-21T18:39:00Z</cp:lastPrinted>
  <dcterms:created xsi:type="dcterms:W3CDTF">2024-09-05T08:38:00Z</dcterms:created>
  <dcterms:modified xsi:type="dcterms:W3CDTF">2024-09-10T11:55:00Z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tigchelaaran</vt:lpwstr>
  </property>
  <property fmtid="{D5CDD505-2E9C-101B-9397-08002B2CF9AE}" pid="3" name="Header">
    <vt:lpwstr>ZGW OW Koptekst Memo</vt:lpwstr>
  </property>
  <property fmtid="{D5CDD505-2E9C-101B-9397-08002B2CF9AE}" pid="4" name="HeaderId">
    <vt:lpwstr>A6FC1B8E3CBD4872BDE20C04B8A446C7</vt:lpwstr>
  </property>
  <property fmtid="{D5CDD505-2E9C-101B-9397-08002B2CF9AE}" pid="5" name="Template">
    <vt:lpwstr>ZGW OW Memo</vt:lpwstr>
  </property>
  <property fmtid="{D5CDD505-2E9C-101B-9397-08002B2CF9AE}" pid="6" name="TemplateId">
    <vt:lpwstr>9F24D1E3444E43EEBF6AD6B797B669DD</vt:lpwstr>
  </property>
  <property fmtid="{D5CDD505-2E9C-101B-9397-08002B2CF9AE}" pid="7" name="Typist">
    <vt:lpwstr>tigchelaaran</vt:lpwstr>
  </property>
  <property fmtid="{D5CDD505-2E9C-101B-9397-08002B2CF9AE}" pid="8" name="MediaServiceImageTags">
    <vt:lpwstr/>
  </property>
  <property fmtid="{D5CDD505-2E9C-101B-9397-08002B2CF9AE}" pid="9" name="ContentTypeId">
    <vt:lpwstr>0x0101007A26FBFBB0C9994C8EE59EFB4EE97B9C0001349344EED9924881D1B149144C761C</vt:lpwstr>
  </property>
  <property fmtid="{D5CDD505-2E9C-101B-9397-08002B2CF9AE}" pid="10" name="Documenttaal">
    <vt:lpwstr>18;#1.0 - Veiligheid|69cdee74-219e-4ac3-8e72-d625ff5e0d57</vt:lpwstr>
  </property>
  <property fmtid="{D5CDD505-2E9C-101B-9397-08002B2CF9AE}" pid="11" name="Vertrouwelijkheid">
    <vt:lpwstr>19;#Nederlands|519689bf-6b82-4ac4-acfb-f627d324f32a</vt:lpwstr>
  </property>
  <property fmtid="{D5CDD505-2E9C-101B-9397-08002B2CF9AE}" pid="12" name="Classificatie">
    <vt:lpwstr/>
  </property>
  <property fmtid="{D5CDD505-2E9C-101B-9397-08002B2CF9AE}" pid="13" name="Organisatie">
    <vt:lpwstr/>
  </property>
  <property fmtid="{D5CDD505-2E9C-101B-9397-08002B2CF9AE}" pid="14" name="Documenttype">
    <vt:lpwstr/>
  </property>
  <property fmtid="{D5CDD505-2E9C-101B-9397-08002B2CF9AE}" pid="15" name="Documentstatus">
    <vt:lpwstr/>
  </property>
  <property fmtid="{D5CDD505-2E9C-101B-9397-08002B2CF9AE}" pid="16" name="Identificatiekenmerk">
    <vt:lpwstr/>
  </property>
</Properties>
</file>